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8C" w:rsidRDefault="00E8615B">
      <w:pPr>
        <w:jc w:val="center"/>
        <w:rPr>
          <w:b/>
          <w:sz w:val="28"/>
        </w:rPr>
      </w:pPr>
      <w:r>
        <w:rPr>
          <w:b/>
          <w:sz w:val="28"/>
        </w:rPr>
        <w:t xml:space="preserve">Bonds </w:t>
      </w:r>
      <w:r w:rsidR="00C17A31">
        <w:rPr>
          <w:b/>
          <w:sz w:val="28"/>
        </w:rPr>
        <w:t>– Chapt. 8 in RWJ</w:t>
      </w:r>
      <w:r w:rsidR="004029E5">
        <w:rPr>
          <w:b/>
          <w:sz w:val="28"/>
        </w:rPr>
        <w:t>J</w:t>
      </w:r>
      <w:r w:rsidR="00C17A31">
        <w:rPr>
          <w:b/>
          <w:sz w:val="28"/>
        </w:rPr>
        <w:t xml:space="preserve"> </w:t>
      </w:r>
      <w:bookmarkStart w:id="0" w:name="_GoBack"/>
      <w:bookmarkEnd w:id="0"/>
    </w:p>
    <w:p w:rsidR="008F528C" w:rsidRDefault="008F528C">
      <w:pPr>
        <w:rPr>
          <w:b/>
          <w:sz w:val="24"/>
        </w:rPr>
      </w:pPr>
    </w:p>
    <w:p w:rsidR="008F528C" w:rsidRDefault="008F528C">
      <w:pPr>
        <w:rPr>
          <w:b/>
          <w:sz w:val="24"/>
        </w:rPr>
      </w:pPr>
      <w:r>
        <w:rPr>
          <w:b/>
          <w:sz w:val="24"/>
        </w:rPr>
        <w:t>Definitions:</w:t>
      </w: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b/>
          <w:sz w:val="24"/>
        </w:rPr>
        <w:t>Bond</w:t>
      </w:r>
      <w:r>
        <w:rPr>
          <w:sz w:val="24"/>
        </w:rPr>
        <w:t xml:space="preserve"> - An IOU.</w:t>
      </w:r>
      <w:r w:rsidR="004029E5">
        <w:rPr>
          <w:sz w:val="24"/>
        </w:rPr>
        <w:t xml:space="preserve"> A loan.</w:t>
      </w:r>
      <w:r>
        <w:rPr>
          <w:sz w:val="24"/>
        </w:rPr>
        <w:t xml:space="preserve">  -  A security that obligates the issuer to make specified payments to the bondholder.</w:t>
      </w: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b/>
          <w:sz w:val="24"/>
        </w:rPr>
        <w:t>Maturity</w:t>
      </w:r>
      <w:r w:rsidR="001F6102">
        <w:rPr>
          <w:sz w:val="24"/>
        </w:rPr>
        <w:t xml:space="preserve"> - Date when the </w:t>
      </w:r>
      <w:r w:rsidR="004029E5">
        <w:rPr>
          <w:sz w:val="24"/>
        </w:rPr>
        <w:t>loan is paid off</w:t>
      </w:r>
      <w:r>
        <w:rPr>
          <w:sz w:val="24"/>
        </w:rPr>
        <w:t>.</w:t>
      </w: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b/>
          <w:sz w:val="24"/>
        </w:rPr>
        <w:t>Face Value</w:t>
      </w:r>
      <w:r>
        <w:rPr>
          <w:sz w:val="24"/>
        </w:rPr>
        <w:t xml:space="preserve"> </w:t>
      </w:r>
      <w:r w:rsidR="004029E5">
        <w:rPr>
          <w:sz w:val="24"/>
        </w:rPr>
        <w:t>–</w:t>
      </w:r>
      <w:r>
        <w:rPr>
          <w:sz w:val="24"/>
        </w:rPr>
        <w:t xml:space="preserve"> </w:t>
      </w:r>
      <w:r w:rsidR="004029E5">
        <w:rPr>
          <w:sz w:val="24"/>
        </w:rPr>
        <w:t>Large single-sum p</w:t>
      </w:r>
      <w:r>
        <w:rPr>
          <w:sz w:val="24"/>
        </w:rPr>
        <w:t>ayment at maturity</w:t>
      </w:r>
      <w:r w:rsidR="004029E5">
        <w:rPr>
          <w:sz w:val="24"/>
        </w:rPr>
        <w:t xml:space="preserve"> – separate from an interest payment</w:t>
      </w: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b/>
          <w:sz w:val="24"/>
        </w:rPr>
        <w:t>Coupon Rate</w:t>
      </w:r>
      <w:r>
        <w:rPr>
          <w:sz w:val="24"/>
        </w:rPr>
        <w:t xml:space="preserve"> - Annual interest payment as a percent of the face value</w:t>
      </w:r>
    </w:p>
    <w:p w:rsidR="001A3605" w:rsidRDefault="001A3605">
      <w:pPr>
        <w:rPr>
          <w:sz w:val="24"/>
        </w:rPr>
      </w:pPr>
    </w:p>
    <w:p w:rsidR="001A3605" w:rsidRDefault="001A3605">
      <w:pPr>
        <w:rPr>
          <w:sz w:val="24"/>
        </w:rPr>
      </w:pPr>
      <w:r>
        <w:rPr>
          <w:sz w:val="24"/>
        </w:rPr>
        <w:t xml:space="preserve">Note that most bonds make their interest payments semiannually. </w:t>
      </w: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b/>
          <w:sz w:val="24"/>
        </w:rPr>
        <w:t>Example</w:t>
      </w:r>
      <w:r>
        <w:rPr>
          <w:sz w:val="24"/>
        </w:rPr>
        <w:t>:  10 year  $10,000  U</w:t>
      </w:r>
      <w:r w:rsidR="00C17A31">
        <w:rPr>
          <w:sz w:val="24"/>
        </w:rPr>
        <w:t>.</w:t>
      </w:r>
      <w:r>
        <w:rPr>
          <w:sz w:val="24"/>
        </w:rPr>
        <w:t>S</w:t>
      </w:r>
      <w:r w:rsidR="00C17A31">
        <w:rPr>
          <w:sz w:val="24"/>
        </w:rPr>
        <w:t>.</w:t>
      </w:r>
      <w:r>
        <w:rPr>
          <w:sz w:val="24"/>
        </w:rPr>
        <w:t xml:space="preserve"> Treasury </w:t>
      </w:r>
      <w:r w:rsidR="001A3605">
        <w:rPr>
          <w:sz w:val="24"/>
        </w:rPr>
        <w:t>Note</w:t>
      </w:r>
      <w:r>
        <w:rPr>
          <w:sz w:val="24"/>
        </w:rPr>
        <w:t xml:space="preserve"> </w:t>
      </w:r>
      <w:r w:rsidR="001A3605">
        <w:rPr>
          <w:sz w:val="24"/>
        </w:rPr>
        <w:t>with</w:t>
      </w:r>
      <w:r>
        <w:rPr>
          <w:sz w:val="24"/>
        </w:rPr>
        <w:t xml:space="preserve"> 7%</w:t>
      </w:r>
      <w:r w:rsidR="001A3605">
        <w:rPr>
          <w:sz w:val="24"/>
        </w:rPr>
        <w:t xml:space="preserve"> coupon rate</w:t>
      </w:r>
      <w:r>
        <w:rPr>
          <w:sz w:val="24"/>
        </w:rPr>
        <w:t>.  New Issue</w:t>
      </w:r>
    </w:p>
    <w:p w:rsidR="008F528C" w:rsidRDefault="008F528C">
      <w:pPr>
        <w:rPr>
          <w:sz w:val="24"/>
        </w:rPr>
      </w:pPr>
    </w:p>
    <w:p w:rsidR="008F528C" w:rsidRDefault="008133AB">
      <w:pPr>
        <w:rPr>
          <w:sz w:val="24"/>
        </w:rPr>
      </w:pPr>
      <w:r>
        <w:rPr>
          <w:sz w:val="24"/>
        </w:rPr>
        <w:t xml:space="preserve">Maturity – </w:t>
      </w:r>
      <w:r w:rsidR="00A56CE9">
        <w:rPr>
          <w:sz w:val="24"/>
        </w:rPr>
        <w:t>Ten years from today</w:t>
      </w:r>
    </w:p>
    <w:p w:rsidR="008F528C" w:rsidRDefault="008F528C">
      <w:pPr>
        <w:rPr>
          <w:sz w:val="24"/>
        </w:rPr>
      </w:pPr>
      <w:r>
        <w:rPr>
          <w:sz w:val="24"/>
        </w:rPr>
        <w:t>Face Value - $10,000</w:t>
      </w:r>
    </w:p>
    <w:p w:rsidR="008F528C" w:rsidRDefault="008F528C">
      <w:pPr>
        <w:rPr>
          <w:sz w:val="24"/>
        </w:rPr>
      </w:pPr>
      <w:r>
        <w:rPr>
          <w:sz w:val="24"/>
        </w:rPr>
        <w:t>Coupon Rate - 7%</w:t>
      </w:r>
      <w:r w:rsidR="001A3605">
        <w:rPr>
          <w:sz w:val="24"/>
        </w:rPr>
        <w:t xml:space="preserve"> of </w:t>
      </w:r>
      <w:r w:rsidR="00C17A31">
        <w:rPr>
          <w:sz w:val="24"/>
        </w:rPr>
        <w:t>$</w:t>
      </w:r>
      <w:r w:rsidR="001A3605">
        <w:rPr>
          <w:sz w:val="24"/>
        </w:rPr>
        <w:t>10,000 = $700 per year = $350 every six months</w:t>
      </w:r>
    </w:p>
    <w:p w:rsidR="008F528C" w:rsidRDefault="008F528C">
      <w:pPr>
        <w:rPr>
          <w:sz w:val="24"/>
        </w:rPr>
      </w:pPr>
    </w:p>
    <w:p w:rsidR="008F528C" w:rsidRDefault="001A3605" w:rsidP="00FC40F2">
      <w:pPr>
        <w:ind w:right="-450"/>
        <w:rPr>
          <w:sz w:val="24"/>
        </w:rPr>
      </w:pPr>
      <w:r>
        <w:rPr>
          <w:sz w:val="24"/>
          <w:u w:val="single"/>
        </w:rPr>
        <w:t xml:space="preserve">    350 350 350 350 350 350 350 350 350 350 350 350 350 350 350 350 350 350 350  10,350 </w:t>
      </w:r>
      <w:r>
        <w:rPr>
          <w:sz w:val="24"/>
        </w:rPr>
        <w:t xml:space="preserve">                        </w:t>
      </w:r>
    </w:p>
    <w:p w:rsidR="001A3605" w:rsidRDefault="00FC40F2">
      <w:pPr>
        <w:rPr>
          <w:sz w:val="24"/>
        </w:rPr>
      </w:pPr>
      <w:r>
        <w:rPr>
          <w:sz w:val="24"/>
        </w:rPr>
        <w:t xml:space="preserve">0    </w:t>
      </w:r>
      <w:r w:rsidR="001A3605">
        <w:rPr>
          <w:sz w:val="24"/>
        </w:rPr>
        <w:t>1      2     3     4     5     6     7     8     9    10   11   12   13   14   15   16   17   18   19</w:t>
      </w:r>
      <w:r>
        <w:rPr>
          <w:sz w:val="24"/>
        </w:rPr>
        <w:t xml:space="preserve">    </w:t>
      </w:r>
      <w:r w:rsidR="001C6C50">
        <w:rPr>
          <w:sz w:val="24"/>
        </w:rPr>
        <w:t>2</w:t>
      </w:r>
      <w:r w:rsidR="001A3605">
        <w:rPr>
          <w:sz w:val="24"/>
        </w:rPr>
        <w:t>0</w:t>
      </w:r>
    </w:p>
    <w:p w:rsidR="008F528C" w:rsidRDefault="008F528C">
      <w:pPr>
        <w:rPr>
          <w:sz w:val="24"/>
        </w:rPr>
      </w:pPr>
    </w:p>
    <w:p w:rsidR="008F528C" w:rsidRDefault="008F528C" w:rsidP="00FC40F2">
      <w:pPr>
        <w:rPr>
          <w:sz w:val="24"/>
        </w:rPr>
      </w:pPr>
      <w:r>
        <w:rPr>
          <w:b/>
          <w:sz w:val="24"/>
        </w:rPr>
        <w:t>Who issues Bonds?</w:t>
      </w:r>
      <w:r>
        <w:rPr>
          <w:sz w:val="24"/>
        </w:rPr>
        <w:t xml:space="preserve">  </w:t>
      </w:r>
    </w:p>
    <w:p w:rsidR="008F528C" w:rsidRDefault="008F528C">
      <w:pPr>
        <w:rPr>
          <w:sz w:val="24"/>
        </w:rPr>
      </w:pP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US</w:t>
          </w:r>
        </w:smartTag>
      </w:smartTag>
      <w:r>
        <w:rPr>
          <w:sz w:val="24"/>
        </w:rPr>
        <w:t xml:space="preserve"> Government  -  bills(&lt; 1yr.), notes(1-10 yrs) and bonds(</w:t>
      </w:r>
      <w:r w:rsidR="00C17A31">
        <w:rPr>
          <w:sz w:val="24"/>
        </w:rPr>
        <w:t>&gt; 10</w:t>
      </w:r>
      <w:r>
        <w:rPr>
          <w:sz w:val="24"/>
        </w:rPr>
        <w:t xml:space="preserve"> yrs)</w:t>
      </w:r>
    </w:p>
    <w:p w:rsidR="008F528C" w:rsidRDefault="008F528C">
      <w:pPr>
        <w:rPr>
          <w:sz w:val="24"/>
        </w:rPr>
      </w:pPr>
      <w:r>
        <w:rPr>
          <w:sz w:val="24"/>
        </w:rPr>
        <w:t>Other governments</w:t>
      </w:r>
    </w:p>
    <w:p w:rsidR="008F528C" w:rsidRDefault="008F528C">
      <w:pPr>
        <w:rPr>
          <w:sz w:val="24"/>
        </w:rPr>
      </w:pPr>
      <w:r>
        <w:rPr>
          <w:sz w:val="24"/>
        </w:rPr>
        <w:t>Corporations</w:t>
      </w:r>
    </w:p>
    <w:p w:rsidR="008F528C" w:rsidRDefault="008F528C">
      <w:pPr>
        <w:rPr>
          <w:sz w:val="24"/>
        </w:rPr>
      </w:pPr>
      <w:r>
        <w:rPr>
          <w:sz w:val="24"/>
        </w:rPr>
        <w:t>States</w:t>
      </w:r>
    </w:p>
    <w:p w:rsidR="008F528C" w:rsidRDefault="008F528C">
      <w:pPr>
        <w:rPr>
          <w:sz w:val="24"/>
        </w:rPr>
      </w:pPr>
      <w:r>
        <w:rPr>
          <w:sz w:val="24"/>
        </w:rPr>
        <w:t>Cities</w:t>
      </w:r>
    </w:p>
    <w:p w:rsidR="001C25D7" w:rsidRDefault="001C25D7" w:rsidP="001C25D7">
      <w:pPr>
        <w:rPr>
          <w:sz w:val="24"/>
        </w:rPr>
      </w:pPr>
      <w:smartTag w:uri="urn:schemas-microsoft-com:office:smarttags" w:element="place">
        <w:r>
          <w:rPr>
            <w:sz w:val="24"/>
          </w:rPr>
          <w:t>School Districts</w:t>
        </w:r>
      </w:smartTag>
    </w:p>
    <w:p w:rsidR="001C25D7" w:rsidRDefault="001C25D7" w:rsidP="001C25D7">
      <w:pPr>
        <w:rPr>
          <w:sz w:val="24"/>
        </w:rPr>
      </w:pPr>
      <w:r>
        <w:rPr>
          <w:sz w:val="24"/>
        </w:rPr>
        <w:t>Hospitals</w:t>
      </w:r>
    </w:p>
    <w:p w:rsidR="008F528C" w:rsidRDefault="008F528C">
      <w:pPr>
        <w:rPr>
          <w:sz w:val="24"/>
        </w:rPr>
      </w:pPr>
    </w:p>
    <w:p w:rsidR="001C25D7" w:rsidRDefault="001C25D7">
      <w:pPr>
        <w:rPr>
          <w:sz w:val="24"/>
        </w:rPr>
      </w:pPr>
    </w:p>
    <w:p w:rsidR="001C25D7" w:rsidRDefault="001C25D7">
      <w:pPr>
        <w:rPr>
          <w:sz w:val="24"/>
        </w:rPr>
      </w:pPr>
    </w:p>
    <w:p w:rsidR="008F528C" w:rsidRDefault="008F528C">
      <w:pPr>
        <w:rPr>
          <w:b/>
          <w:sz w:val="24"/>
        </w:rPr>
      </w:pPr>
      <w:r>
        <w:rPr>
          <w:b/>
          <w:sz w:val="24"/>
        </w:rPr>
        <w:t>What is a bond worth?</w:t>
      </w:r>
    </w:p>
    <w:p w:rsidR="008F528C" w:rsidRDefault="008F528C">
      <w:pPr>
        <w:rPr>
          <w:sz w:val="24"/>
        </w:rPr>
      </w:pPr>
      <w:r>
        <w:rPr>
          <w:sz w:val="24"/>
        </w:rPr>
        <w:t>Price of Bond = Value of Bond</w:t>
      </w:r>
    </w:p>
    <w:p w:rsidR="008F528C" w:rsidRDefault="00C17A31">
      <w:pPr>
        <w:rPr>
          <w:sz w:val="24"/>
        </w:rPr>
      </w:pPr>
      <w:r>
        <w:rPr>
          <w:sz w:val="24"/>
        </w:rPr>
        <w:t>The value of the bond is the present v</w:t>
      </w:r>
      <w:r w:rsidR="008F528C">
        <w:rPr>
          <w:sz w:val="24"/>
        </w:rPr>
        <w:t xml:space="preserve">alue of its future cash flows, discounted at the appropriate </w:t>
      </w:r>
      <w:r w:rsidR="00FC40F2">
        <w:rPr>
          <w:sz w:val="24"/>
        </w:rPr>
        <w:t xml:space="preserve">(appropriate based on risk) </w:t>
      </w:r>
      <w:r w:rsidR="008F528C">
        <w:rPr>
          <w:sz w:val="24"/>
        </w:rPr>
        <w:t xml:space="preserve">current interest rate </w:t>
      </w:r>
      <w:r w:rsidR="00FC40F2">
        <w:rPr>
          <w:sz w:val="24"/>
        </w:rPr>
        <w:t>(the bond’s yield)</w:t>
      </w:r>
    </w:p>
    <w:p w:rsidR="008F528C" w:rsidRDefault="008F528C">
      <w:pPr>
        <w:rPr>
          <w:sz w:val="24"/>
        </w:rPr>
      </w:pPr>
    </w:p>
    <w:p w:rsidR="001C25D7" w:rsidRDefault="001C25D7" w:rsidP="001C25D7">
      <w:pPr>
        <w:rPr>
          <w:sz w:val="24"/>
        </w:rPr>
      </w:pPr>
      <w:r>
        <w:rPr>
          <w:b/>
          <w:sz w:val="24"/>
        </w:rPr>
        <w:t>Example</w:t>
      </w:r>
      <w:r w:rsidR="004D1FF4">
        <w:rPr>
          <w:sz w:val="24"/>
        </w:rPr>
        <w:t xml:space="preserve">: </w:t>
      </w:r>
      <w:r>
        <w:rPr>
          <w:sz w:val="24"/>
        </w:rPr>
        <w:t xml:space="preserve">The above bond is a 10 year annuity </w:t>
      </w:r>
      <w:r w:rsidR="00FC40F2">
        <w:rPr>
          <w:sz w:val="24"/>
        </w:rPr>
        <w:t xml:space="preserve">(20 semiannual  coupon payments) </w:t>
      </w:r>
      <w:r w:rsidR="004D1FF4">
        <w:rPr>
          <w:sz w:val="24"/>
        </w:rPr>
        <w:t>plus the</w:t>
      </w:r>
      <w:r>
        <w:rPr>
          <w:sz w:val="24"/>
        </w:rPr>
        <w:t xml:space="preserve"> $10,000 </w:t>
      </w:r>
      <w:r w:rsidR="00FC40F2">
        <w:rPr>
          <w:sz w:val="24"/>
        </w:rPr>
        <w:t>face value</w:t>
      </w:r>
      <w:r w:rsidR="004D1FF4">
        <w:rPr>
          <w:sz w:val="24"/>
        </w:rPr>
        <w:t>.</w:t>
      </w:r>
      <w:r>
        <w:rPr>
          <w:sz w:val="24"/>
        </w:rPr>
        <w:t xml:space="preserve"> Assume </w:t>
      </w:r>
      <w:r w:rsidR="00C17A31">
        <w:rPr>
          <w:sz w:val="24"/>
        </w:rPr>
        <w:t>the current interest</w:t>
      </w:r>
      <w:r>
        <w:rPr>
          <w:sz w:val="24"/>
        </w:rPr>
        <w:t xml:space="preserve"> rate</w:t>
      </w:r>
      <w:r w:rsidR="004D1FF4">
        <w:rPr>
          <w:sz w:val="24"/>
        </w:rPr>
        <w:t xml:space="preserve"> (bond’s yield) is 7%.</w:t>
      </w:r>
      <w:r>
        <w:rPr>
          <w:sz w:val="24"/>
        </w:rPr>
        <w:t xml:space="preserve"> What is its </w:t>
      </w:r>
      <w:r w:rsidR="00FC40F2">
        <w:rPr>
          <w:sz w:val="24"/>
        </w:rPr>
        <w:t>price</w:t>
      </w:r>
      <w:r>
        <w:rPr>
          <w:sz w:val="24"/>
        </w:rPr>
        <w:t>?</w:t>
      </w:r>
    </w:p>
    <w:p w:rsidR="00FC40F2" w:rsidRDefault="00FC40F2" w:rsidP="001C25D7">
      <w:pPr>
        <w:rPr>
          <w:sz w:val="24"/>
        </w:rPr>
      </w:pPr>
    </w:p>
    <w:p w:rsidR="00DA4058" w:rsidRDefault="00FC40F2" w:rsidP="001C25D7">
      <w:pPr>
        <w:rPr>
          <w:sz w:val="24"/>
        </w:rPr>
      </w:pPr>
      <w:r>
        <w:rPr>
          <w:sz w:val="24"/>
        </w:rPr>
        <w:t xml:space="preserve">If </w:t>
      </w:r>
      <w:r w:rsidR="00DA4058">
        <w:rPr>
          <w:sz w:val="24"/>
        </w:rPr>
        <w:t xml:space="preserve">we have semiannual payments, we need to use the semiannual interest rate and the number of semiannual payments, so r = </w:t>
      </w:r>
      <w:r w:rsidR="004D1FF4">
        <w:rPr>
          <w:sz w:val="24"/>
        </w:rPr>
        <w:t xml:space="preserve">7%/2 = </w:t>
      </w:r>
      <w:r w:rsidR="00DA4058">
        <w:rPr>
          <w:sz w:val="24"/>
        </w:rPr>
        <w:t>3.5% and t = 20</w:t>
      </w:r>
    </w:p>
    <w:p w:rsidR="001C25D7" w:rsidRDefault="00736342" w:rsidP="001C25D7">
      <w:pPr>
        <w:rPr>
          <w:sz w:val="24"/>
        </w:rPr>
      </w:pPr>
      <w:r>
        <w:rPr>
          <w:noProof/>
          <w:sz w:val="24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.95pt;margin-top:2.65pt;width:165pt;height:38pt;z-index:251660800">
            <v:imagedata r:id="rId8" o:title=""/>
            <w10:wrap type="topAndBottom"/>
          </v:shape>
          <o:OLEObject Type="Embed" ProgID="Equation.3" ShapeID="_x0000_s1037" DrawAspect="Content" ObjectID="_1658223192" r:id="rId9"/>
        </w:object>
      </w:r>
    </w:p>
    <w:p w:rsidR="00DA4058" w:rsidRDefault="00DA4058" w:rsidP="00DA4058">
      <w:pPr>
        <w:rPr>
          <w:sz w:val="24"/>
        </w:rPr>
      </w:pPr>
      <w:r>
        <w:rPr>
          <w:sz w:val="24"/>
        </w:rPr>
        <w:t xml:space="preserve">=  </w:t>
      </w:r>
      <w:r>
        <w:rPr>
          <w:sz w:val="24"/>
          <w:vertAlign w:val="subscript"/>
        </w:rPr>
        <w:t xml:space="preserve"> </w:t>
      </w:r>
      <w:r>
        <w:rPr>
          <w:position w:val="-32"/>
          <w:sz w:val="24"/>
        </w:rPr>
        <w:object w:dxaOrig="3700" w:dyaOrig="760">
          <v:shape id="_x0000_i1026" type="#_x0000_t75" style="width:185.25pt;height:38.25pt" o:ole="" fillcolor="window">
            <v:imagedata r:id="rId10" o:title=""/>
          </v:shape>
          <o:OLEObject Type="Embed" ProgID="Equation.3" ShapeID="_x0000_i1026" DrawAspect="Content" ObjectID="_1658223188" r:id="rId11"/>
        </w:object>
      </w:r>
      <w:r>
        <w:rPr>
          <w:sz w:val="24"/>
        </w:rPr>
        <w:t xml:space="preserve">  </w:t>
      </w:r>
    </w:p>
    <w:p w:rsidR="001C25D7" w:rsidRDefault="001C25D7" w:rsidP="001C25D7">
      <w:pPr>
        <w:rPr>
          <w:sz w:val="24"/>
        </w:rPr>
      </w:pPr>
    </w:p>
    <w:p w:rsidR="00DA4058" w:rsidRDefault="00DA4058" w:rsidP="001C25D7">
      <w:pPr>
        <w:rPr>
          <w:sz w:val="24"/>
        </w:rPr>
      </w:pPr>
      <w:r>
        <w:rPr>
          <w:sz w:val="24"/>
        </w:rPr>
        <w:t>= 10,000</w:t>
      </w:r>
    </w:p>
    <w:p w:rsidR="00DA4058" w:rsidRDefault="00DA4058" w:rsidP="001C25D7">
      <w:pPr>
        <w:rPr>
          <w:sz w:val="24"/>
        </w:rPr>
      </w:pPr>
    </w:p>
    <w:p w:rsidR="001C25D7" w:rsidRDefault="001C25D7" w:rsidP="001C25D7">
      <w:pPr>
        <w:rPr>
          <w:sz w:val="24"/>
        </w:rPr>
      </w:pPr>
      <w:r>
        <w:rPr>
          <w:sz w:val="24"/>
        </w:rPr>
        <w:t>If you hold the bond for 2 years and the interest rate</w:t>
      </w:r>
      <w:r w:rsidR="009E79CF">
        <w:rPr>
          <w:sz w:val="24"/>
        </w:rPr>
        <w:t xml:space="preserve"> (yield)</w:t>
      </w:r>
      <w:r>
        <w:rPr>
          <w:sz w:val="24"/>
        </w:rPr>
        <w:t xml:space="preserve"> is still 7%, what is the bond’s value?</w:t>
      </w:r>
      <w:r w:rsidR="004029E5">
        <w:rPr>
          <w:sz w:val="24"/>
        </w:rPr>
        <w:t xml:space="preserve"> Note there are now 16 semiannual periods remaining.</w:t>
      </w:r>
    </w:p>
    <w:p w:rsidR="001C25D7" w:rsidRDefault="001C25D7" w:rsidP="001C25D7">
      <w:pPr>
        <w:rPr>
          <w:sz w:val="24"/>
        </w:rPr>
      </w:pPr>
    </w:p>
    <w:p w:rsidR="00DA4058" w:rsidRDefault="00DA4058" w:rsidP="00DA4058">
      <w:pPr>
        <w:rPr>
          <w:sz w:val="24"/>
        </w:rPr>
      </w:pPr>
      <w:r>
        <w:rPr>
          <w:sz w:val="24"/>
        </w:rPr>
        <w:t xml:space="preserve">=  </w:t>
      </w:r>
      <w:r>
        <w:rPr>
          <w:sz w:val="24"/>
          <w:vertAlign w:val="subscript"/>
        </w:rPr>
        <w:t xml:space="preserve"> </w:t>
      </w:r>
      <w:r>
        <w:rPr>
          <w:position w:val="-32"/>
          <w:sz w:val="24"/>
        </w:rPr>
        <w:object w:dxaOrig="3760" w:dyaOrig="760">
          <v:shape id="_x0000_i1027" type="#_x0000_t75" style="width:188.25pt;height:38.25pt" o:ole="" fillcolor="window">
            <v:imagedata r:id="rId12" o:title=""/>
          </v:shape>
          <o:OLEObject Type="Embed" ProgID="Equation.3" ShapeID="_x0000_i1027" DrawAspect="Content" ObjectID="_1658223189" r:id="rId13"/>
        </w:object>
      </w:r>
      <w:r>
        <w:rPr>
          <w:sz w:val="24"/>
        </w:rPr>
        <w:t xml:space="preserve">  </w:t>
      </w:r>
    </w:p>
    <w:p w:rsidR="00DA4058" w:rsidRDefault="00DA4058" w:rsidP="00DA4058">
      <w:pPr>
        <w:rPr>
          <w:sz w:val="24"/>
        </w:rPr>
      </w:pPr>
    </w:p>
    <w:p w:rsidR="00DA4058" w:rsidRDefault="00DA4058" w:rsidP="00DA4058">
      <w:pPr>
        <w:rPr>
          <w:sz w:val="24"/>
        </w:rPr>
      </w:pPr>
      <w:r>
        <w:rPr>
          <w:sz w:val="24"/>
        </w:rPr>
        <w:t>= 10,000</w:t>
      </w:r>
    </w:p>
    <w:p w:rsidR="00DA4058" w:rsidRDefault="00DA4058" w:rsidP="001C25D7">
      <w:pPr>
        <w:rPr>
          <w:sz w:val="24"/>
        </w:rPr>
      </w:pPr>
    </w:p>
    <w:p w:rsidR="001C25D7" w:rsidRDefault="001C25D7" w:rsidP="001C25D7">
      <w:pPr>
        <w:rPr>
          <w:sz w:val="24"/>
        </w:rPr>
      </w:pPr>
      <w:r>
        <w:rPr>
          <w:sz w:val="24"/>
        </w:rPr>
        <w:t>Each year the PV of the interest payments decreases (due to fewer payments) but the PV of the principal increases (because you are closer to the time you get it).</w:t>
      </w:r>
      <w:r w:rsidR="009E79CF">
        <w:rPr>
          <w:sz w:val="24"/>
        </w:rPr>
        <w:t xml:space="preserve"> As long as the bond’s coupon rate is equal to the bond’s yield (the current interest rate), the bond’s price will remain equal to its face value.</w:t>
      </w:r>
    </w:p>
    <w:p w:rsidR="001C25D7" w:rsidRDefault="001C25D7" w:rsidP="001C25D7">
      <w:pPr>
        <w:rPr>
          <w:sz w:val="24"/>
        </w:rPr>
      </w:pPr>
    </w:p>
    <w:p w:rsidR="009E79CF" w:rsidRDefault="009E79CF" w:rsidP="001C25D7">
      <w:pPr>
        <w:rPr>
          <w:sz w:val="24"/>
        </w:rPr>
      </w:pPr>
    </w:p>
    <w:p w:rsidR="001C25D7" w:rsidRDefault="001C25D7" w:rsidP="001C25D7">
      <w:pPr>
        <w:rPr>
          <w:sz w:val="24"/>
        </w:rPr>
      </w:pPr>
      <w:r>
        <w:rPr>
          <w:sz w:val="24"/>
        </w:rPr>
        <w:t>Now suppose we hold the bond for 2 years and comparable investments elsewhere are now paying 5%</w:t>
      </w:r>
      <w:r w:rsidR="004D1FF4">
        <w:rPr>
          <w:sz w:val="24"/>
        </w:rPr>
        <w:t xml:space="preserve"> (2.5% semiannually)</w:t>
      </w:r>
      <w:r>
        <w:rPr>
          <w:sz w:val="24"/>
        </w:rPr>
        <w:t>.  Note the bond itself has not changed.</w:t>
      </w:r>
    </w:p>
    <w:p w:rsidR="001C25D7" w:rsidRDefault="001C25D7" w:rsidP="001C25D7">
      <w:pPr>
        <w:rPr>
          <w:sz w:val="24"/>
        </w:rPr>
      </w:pPr>
    </w:p>
    <w:p w:rsidR="001C25D7" w:rsidRDefault="00736342" w:rsidP="001C25D7">
      <w:pPr>
        <w:rPr>
          <w:sz w:val="24"/>
        </w:rPr>
      </w:pPr>
      <w:r>
        <w:rPr>
          <w:noProof/>
        </w:rPr>
        <w:object w:dxaOrig="1440" w:dyaOrig="1440">
          <v:shape id="_x0000_s1035" type="#_x0000_t75" style="position:absolute;margin-left:-4.95pt;margin-top:3.8pt;width:168.95pt;height:40pt;z-index:251658752">
            <v:imagedata r:id="rId14" o:title=""/>
            <w10:wrap type="topAndBottom"/>
          </v:shape>
          <o:OLEObject Type="Embed" ProgID="Equation.3" ShapeID="_x0000_s1035" DrawAspect="Content" ObjectID="_1658223193" r:id="rId15"/>
        </w:object>
      </w:r>
    </w:p>
    <w:p w:rsidR="001C25D7" w:rsidRDefault="001C25D7" w:rsidP="001C25D7">
      <w:pPr>
        <w:rPr>
          <w:sz w:val="24"/>
        </w:rPr>
      </w:pPr>
    </w:p>
    <w:p w:rsidR="001C25D7" w:rsidRDefault="001C25D7" w:rsidP="001C25D7">
      <w:pPr>
        <w:rPr>
          <w:sz w:val="24"/>
        </w:rPr>
      </w:pPr>
      <w:r>
        <w:rPr>
          <w:sz w:val="24"/>
        </w:rPr>
        <w:t xml:space="preserve">=  </w:t>
      </w:r>
      <w:r>
        <w:rPr>
          <w:sz w:val="24"/>
          <w:vertAlign w:val="subscript"/>
        </w:rPr>
        <w:t xml:space="preserve"> </w:t>
      </w:r>
      <w:r w:rsidR="001D3DE0">
        <w:rPr>
          <w:position w:val="-32"/>
          <w:sz w:val="24"/>
        </w:rPr>
        <w:object w:dxaOrig="3760" w:dyaOrig="760">
          <v:shape id="_x0000_i1029" type="#_x0000_t75" style="width:188.25pt;height:38.25pt" o:ole="" fillcolor="window">
            <v:imagedata r:id="rId16" o:title=""/>
          </v:shape>
          <o:OLEObject Type="Embed" ProgID="Equation.3" ShapeID="_x0000_i1029" DrawAspect="Content" ObjectID="_1658223190" r:id="rId17"/>
        </w:object>
      </w:r>
      <w:r>
        <w:rPr>
          <w:sz w:val="24"/>
        </w:rPr>
        <w:t xml:space="preserve">  </w:t>
      </w:r>
    </w:p>
    <w:p w:rsidR="001C25D7" w:rsidRDefault="001C25D7" w:rsidP="001C25D7">
      <w:pPr>
        <w:rPr>
          <w:sz w:val="24"/>
        </w:rPr>
      </w:pPr>
    </w:p>
    <w:p w:rsidR="001D3DE0" w:rsidRDefault="001D3DE0" w:rsidP="001C25D7">
      <w:pPr>
        <w:rPr>
          <w:sz w:val="24"/>
        </w:rPr>
      </w:pPr>
    </w:p>
    <w:p w:rsidR="001D3DE0" w:rsidRDefault="001D3DE0" w:rsidP="00467754">
      <w:pPr>
        <w:rPr>
          <w:sz w:val="24"/>
        </w:rPr>
      </w:pPr>
      <w:r>
        <w:rPr>
          <w:sz w:val="24"/>
        </w:rPr>
        <w:t>= $11,305.50</w:t>
      </w:r>
      <w:r w:rsidR="001C25D7">
        <w:rPr>
          <w:sz w:val="24"/>
        </w:rPr>
        <w:t xml:space="preserve">      Note that the price went up</w:t>
      </w:r>
    </w:p>
    <w:p w:rsidR="009E79CF" w:rsidRDefault="009E79CF" w:rsidP="00467754">
      <w:pPr>
        <w:rPr>
          <w:sz w:val="24"/>
        </w:rPr>
      </w:pPr>
    </w:p>
    <w:p w:rsidR="009E79CF" w:rsidRDefault="009E79CF" w:rsidP="00467754">
      <w:pPr>
        <w:rPr>
          <w:sz w:val="24"/>
        </w:rPr>
      </w:pPr>
    </w:p>
    <w:p w:rsidR="00467754" w:rsidRDefault="00467754" w:rsidP="00467754">
      <w:pPr>
        <w:rPr>
          <w:sz w:val="24"/>
        </w:rPr>
      </w:pPr>
      <w:r>
        <w:rPr>
          <w:sz w:val="24"/>
        </w:rPr>
        <w:t>Why did the price of the bond go up?</w:t>
      </w:r>
    </w:p>
    <w:p w:rsidR="001D3DE0" w:rsidRDefault="001D3DE0" w:rsidP="00467754">
      <w:pPr>
        <w:rPr>
          <w:sz w:val="24"/>
        </w:rPr>
      </w:pPr>
    </w:p>
    <w:p w:rsidR="009E79CF" w:rsidRDefault="009E79CF" w:rsidP="00467754">
      <w:pPr>
        <w:rPr>
          <w:sz w:val="24"/>
        </w:rPr>
      </w:pPr>
    </w:p>
    <w:p w:rsidR="009E79CF" w:rsidRDefault="009E79CF" w:rsidP="00467754">
      <w:pPr>
        <w:rPr>
          <w:sz w:val="24"/>
        </w:rPr>
      </w:pPr>
    </w:p>
    <w:p w:rsidR="009E79CF" w:rsidRDefault="009E79CF" w:rsidP="00467754">
      <w:pPr>
        <w:rPr>
          <w:sz w:val="24"/>
        </w:rPr>
      </w:pPr>
    </w:p>
    <w:p w:rsidR="009E79CF" w:rsidRDefault="009E79CF" w:rsidP="00467754">
      <w:pPr>
        <w:rPr>
          <w:sz w:val="24"/>
        </w:rPr>
      </w:pPr>
    </w:p>
    <w:p w:rsidR="00467754" w:rsidRDefault="00467754" w:rsidP="00467754">
      <w:pPr>
        <w:rPr>
          <w:sz w:val="24"/>
        </w:rPr>
      </w:pPr>
      <w:r>
        <w:rPr>
          <w:sz w:val="24"/>
        </w:rPr>
        <w:t>Look at the same thing, but comparable investments are now 9%</w:t>
      </w:r>
      <w:r w:rsidR="001D3DE0">
        <w:rPr>
          <w:sz w:val="24"/>
        </w:rPr>
        <w:t xml:space="preserve"> (4.5% semiannually)</w:t>
      </w:r>
      <w:r>
        <w:rPr>
          <w:sz w:val="24"/>
        </w:rPr>
        <w:t>.</w:t>
      </w:r>
    </w:p>
    <w:p w:rsidR="00467754" w:rsidRDefault="00467754" w:rsidP="00467754">
      <w:pPr>
        <w:rPr>
          <w:sz w:val="24"/>
        </w:rPr>
      </w:pPr>
    </w:p>
    <w:p w:rsidR="00467754" w:rsidRDefault="00736342" w:rsidP="00467754">
      <w:pPr>
        <w:rPr>
          <w:sz w:val="24"/>
        </w:rPr>
      </w:pPr>
      <w:r>
        <w:rPr>
          <w:noProof/>
        </w:rPr>
        <w:object w:dxaOrig="1440" w:dyaOrig="1440">
          <v:shape id="_x0000_s1036" type="#_x0000_t75" style="position:absolute;margin-left:-4.95pt;margin-top:3.8pt;width:165pt;height:38pt;z-index:251659776">
            <v:imagedata r:id="rId18" o:title=""/>
            <w10:wrap type="topAndBottom"/>
          </v:shape>
          <o:OLEObject Type="Embed" ProgID="Equation.3" ShapeID="_x0000_s1036" DrawAspect="Content" ObjectID="_1658223194" r:id="rId19"/>
        </w:object>
      </w:r>
    </w:p>
    <w:p w:rsidR="00467754" w:rsidRDefault="00467754" w:rsidP="00467754">
      <w:pPr>
        <w:rPr>
          <w:sz w:val="24"/>
        </w:rPr>
      </w:pPr>
    </w:p>
    <w:p w:rsidR="00467754" w:rsidRDefault="00467754" w:rsidP="00467754">
      <w:pPr>
        <w:rPr>
          <w:sz w:val="24"/>
        </w:rPr>
      </w:pPr>
      <w:r>
        <w:rPr>
          <w:sz w:val="24"/>
        </w:rPr>
        <w:t xml:space="preserve">=  </w:t>
      </w:r>
      <w:r>
        <w:rPr>
          <w:sz w:val="24"/>
          <w:vertAlign w:val="subscript"/>
        </w:rPr>
        <w:t xml:space="preserve"> </w:t>
      </w:r>
      <w:r w:rsidR="001D3DE0">
        <w:rPr>
          <w:position w:val="-32"/>
          <w:sz w:val="24"/>
        </w:rPr>
        <w:object w:dxaOrig="3720" w:dyaOrig="760">
          <v:shape id="_x0000_i1031" type="#_x0000_t75" style="width:186pt;height:38.25pt" o:ole="" fillcolor="window">
            <v:imagedata r:id="rId20" o:title=""/>
          </v:shape>
          <o:OLEObject Type="Embed" ProgID="Equation.3" ShapeID="_x0000_i1031" DrawAspect="Content" ObjectID="_1658223191" r:id="rId21"/>
        </w:object>
      </w:r>
      <w:r>
        <w:rPr>
          <w:sz w:val="24"/>
        </w:rPr>
        <w:t xml:space="preserve">  </w:t>
      </w:r>
    </w:p>
    <w:p w:rsidR="00467754" w:rsidRDefault="00467754" w:rsidP="00467754">
      <w:pPr>
        <w:rPr>
          <w:sz w:val="24"/>
        </w:rPr>
      </w:pPr>
    </w:p>
    <w:p w:rsidR="00467754" w:rsidRDefault="001D3DE0" w:rsidP="00467754">
      <w:pPr>
        <w:rPr>
          <w:sz w:val="24"/>
        </w:rPr>
      </w:pPr>
      <w:r>
        <w:rPr>
          <w:sz w:val="24"/>
        </w:rPr>
        <w:t>= $8,876.60</w:t>
      </w:r>
      <w:r w:rsidR="00467754">
        <w:rPr>
          <w:sz w:val="24"/>
        </w:rPr>
        <w:t xml:space="preserve">      Note that the price went down</w:t>
      </w: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sz w:val="24"/>
        </w:rPr>
        <w:t>Why did the price of the bond go down?</w:t>
      </w:r>
    </w:p>
    <w:p w:rsidR="008F528C" w:rsidRDefault="001D3DE0">
      <w:pPr>
        <w:rPr>
          <w:sz w:val="24"/>
        </w:rPr>
      </w:pPr>
      <w:r>
        <w:rPr>
          <w:sz w:val="24"/>
        </w:rPr>
        <w:t xml:space="preserve"> </w:t>
      </w:r>
    </w:p>
    <w:p w:rsidR="008F528C" w:rsidRDefault="008F528C">
      <w:pPr>
        <w:pStyle w:val="Heading1"/>
      </w:pPr>
      <w:r>
        <w:t>Bond values and interest rates move in opposite directions</w:t>
      </w:r>
    </w:p>
    <w:p w:rsidR="008F528C" w:rsidRDefault="008F528C">
      <w:pPr>
        <w:rPr>
          <w:sz w:val="24"/>
        </w:rPr>
      </w:pPr>
    </w:p>
    <w:p w:rsidR="001D3DE0" w:rsidRDefault="001D3DE0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sz w:val="24"/>
        </w:rPr>
        <w:t>Bond prices are usually expressed as a percentage of their face value.</w:t>
      </w: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b/>
          <w:sz w:val="24"/>
        </w:rPr>
        <w:t>Example</w:t>
      </w:r>
      <w:r w:rsidR="004D1FF4">
        <w:rPr>
          <w:b/>
          <w:sz w:val="24"/>
        </w:rPr>
        <w:t>s</w:t>
      </w:r>
      <w:r w:rsidR="004D1FF4">
        <w:rPr>
          <w:sz w:val="24"/>
        </w:rPr>
        <w:t xml:space="preserve">:  </w:t>
      </w:r>
      <w:r>
        <w:rPr>
          <w:sz w:val="24"/>
        </w:rPr>
        <w:t>100   -  Selling at par</w:t>
      </w:r>
    </w:p>
    <w:p w:rsidR="008F528C" w:rsidRDefault="004D1FF4">
      <w:pPr>
        <w:rPr>
          <w:sz w:val="24"/>
        </w:rPr>
      </w:pPr>
      <w:r>
        <w:rPr>
          <w:sz w:val="24"/>
        </w:rPr>
        <w:tab/>
        <w:t xml:space="preserve">        </w:t>
      </w:r>
      <w:r w:rsidR="001D3DE0">
        <w:rPr>
          <w:sz w:val="24"/>
        </w:rPr>
        <w:t>102  -  Selling at a premium  (10</w:t>
      </w:r>
      <w:r w:rsidR="008F528C">
        <w:rPr>
          <w:sz w:val="24"/>
        </w:rPr>
        <w:t>2% of the face value)</w:t>
      </w:r>
    </w:p>
    <w:p w:rsidR="008F528C" w:rsidRDefault="004D1FF4">
      <w:pPr>
        <w:rPr>
          <w:sz w:val="24"/>
        </w:rPr>
      </w:pPr>
      <w:r>
        <w:rPr>
          <w:sz w:val="24"/>
        </w:rPr>
        <w:tab/>
        <w:t xml:space="preserve">          </w:t>
      </w:r>
      <w:r w:rsidR="001D3DE0">
        <w:rPr>
          <w:sz w:val="24"/>
        </w:rPr>
        <w:t>9</w:t>
      </w:r>
      <w:r w:rsidR="008F528C">
        <w:rPr>
          <w:sz w:val="24"/>
        </w:rPr>
        <w:t>8   -  Selling at a dis</w:t>
      </w:r>
      <w:r w:rsidR="001D3DE0">
        <w:rPr>
          <w:sz w:val="24"/>
        </w:rPr>
        <w:t>count    (9</w:t>
      </w:r>
      <w:r w:rsidR="008F528C">
        <w:rPr>
          <w:sz w:val="24"/>
        </w:rPr>
        <w:t>8% of the face value)</w:t>
      </w: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b/>
          <w:sz w:val="24"/>
        </w:rPr>
        <w:t>Premium</w:t>
      </w:r>
      <w:r w:rsidR="004D1FF4">
        <w:rPr>
          <w:sz w:val="24"/>
        </w:rPr>
        <w:t xml:space="preserve"> – Price is a</w:t>
      </w:r>
      <w:r>
        <w:rPr>
          <w:sz w:val="24"/>
        </w:rPr>
        <w:t>bove the face value</w:t>
      </w:r>
    </w:p>
    <w:p w:rsidR="008F528C" w:rsidRDefault="008F528C">
      <w:pPr>
        <w:rPr>
          <w:sz w:val="24"/>
        </w:rPr>
      </w:pPr>
      <w:r>
        <w:rPr>
          <w:b/>
          <w:sz w:val="24"/>
        </w:rPr>
        <w:t>Discount</w:t>
      </w:r>
      <w:r w:rsidR="004D1FF4">
        <w:rPr>
          <w:sz w:val="24"/>
        </w:rPr>
        <w:t xml:space="preserve"> – Price is b</w:t>
      </w:r>
      <w:r>
        <w:rPr>
          <w:sz w:val="24"/>
        </w:rPr>
        <w:t>elow the face value</w:t>
      </w:r>
    </w:p>
    <w:p w:rsidR="009E79CF" w:rsidRDefault="009E79CF">
      <w:pPr>
        <w:rPr>
          <w:sz w:val="24"/>
        </w:rPr>
      </w:pPr>
    </w:p>
    <w:p w:rsidR="00815DEA" w:rsidRDefault="00815DEA" w:rsidP="00815DEA">
      <w:pPr>
        <w:rPr>
          <w:sz w:val="24"/>
        </w:rPr>
      </w:pPr>
      <w:r>
        <w:rPr>
          <w:sz w:val="24"/>
        </w:rPr>
        <w:t xml:space="preserve">All else equal, bonds with a higher coupon </w:t>
      </w:r>
      <w:r w:rsidR="004D1FF4">
        <w:rPr>
          <w:sz w:val="24"/>
        </w:rPr>
        <w:t>rate</w:t>
      </w:r>
      <w:r>
        <w:rPr>
          <w:sz w:val="24"/>
        </w:rPr>
        <w:t xml:space="preserve"> will sell at a premium and those with a lower coupon </w:t>
      </w:r>
      <w:r w:rsidR="004029E5">
        <w:rPr>
          <w:sz w:val="24"/>
        </w:rPr>
        <w:t>rate</w:t>
      </w:r>
      <w:r>
        <w:rPr>
          <w:sz w:val="24"/>
        </w:rPr>
        <w:t xml:space="preserve"> will sell at a discount.</w:t>
      </w:r>
    </w:p>
    <w:p w:rsidR="00815DEA" w:rsidRDefault="00815DEA" w:rsidP="00815DEA">
      <w:pPr>
        <w:rPr>
          <w:sz w:val="24"/>
        </w:rPr>
      </w:pP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</w:p>
    <w:p w:rsidR="001D3DE0" w:rsidRDefault="008F528C">
      <w:pPr>
        <w:rPr>
          <w:sz w:val="24"/>
        </w:rPr>
      </w:pPr>
      <w:r>
        <w:rPr>
          <w:b/>
          <w:sz w:val="24"/>
        </w:rPr>
        <w:t>Yield to Maturity</w:t>
      </w:r>
      <w:r w:rsidR="004D1FF4">
        <w:rPr>
          <w:sz w:val="24"/>
        </w:rPr>
        <w:t xml:space="preserve">  -  Also the IRR or BEY (Bond Equivalent Yield) of the bond.</w:t>
      </w:r>
    </w:p>
    <w:p w:rsidR="008F528C" w:rsidRDefault="008F528C" w:rsidP="004D1FF4">
      <w:pPr>
        <w:ind w:left="2070" w:hanging="2070"/>
        <w:rPr>
          <w:sz w:val="24"/>
        </w:rPr>
      </w:pPr>
      <w:r>
        <w:rPr>
          <w:sz w:val="24"/>
        </w:rPr>
        <w:t xml:space="preserve">                                </w:t>
      </w:r>
      <w:r w:rsidR="001D3DE0">
        <w:rPr>
          <w:sz w:val="24"/>
        </w:rPr>
        <w:t xml:space="preserve">   </w:t>
      </w:r>
      <w:r w:rsidR="004D1FF4">
        <w:rPr>
          <w:sz w:val="24"/>
        </w:rPr>
        <w:t>T</w:t>
      </w:r>
      <w:r>
        <w:rPr>
          <w:sz w:val="24"/>
        </w:rPr>
        <w:t xml:space="preserve">he </w:t>
      </w:r>
      <w:r w:rsidR="004D1FF4">
        <w:rPr>
          <w:sz w:val="24"/>
        </w:rPr>
        <w:t xml:space="preserve">interest rate for which the </w:t>
      </w:r>
      <w:r>
        <w:rPr>
          <w:sz w:val="24"/>
        </w:rPr>
        <w:t xml:space="preserve">PV of the bond’s </w:t>
      </w:r>
      <w:r w:rsidR="004D1FF4">
        <w:rPr>
          <w:sz w:val="24"/>
        </w:rPr>
        <w:t xml:space="preserve">future </w:t>
      </w:r>
      <w:r w:rsidR="00815DEA">
        <w:rPr>
          <w:sz w:val="24"/>
        </w:rPr>
        <w:t>cash flow</w:t>
      </w:r>
      <w:r w:rsidR="001D3DE0">
        <w:rPr>
          <w:sz w:val="24"/>
        </w:rPr>
        <w:t>s</w:t>
      </w:r>
      <w:r>
        <w:rPr>
          <w:sz w:val="24"/>
        </w:rPr>
        <w:t xml:space="preserve"> equals </w:t>
      </w:r>
      <w:r w:rsidR="004D1FF4">
        <w:rPr>
          <w:sz w:val="24"/>
        </w:rPr>
        <w:t>its</w:t>
      </w:r>
      <w:r>
        <w:rPr>
          <w:sz w:val="24"/>
        </w:rPr>
        <w:t xml:space="preserve"> price.</w:t>
      </w: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</w:p>
    <w:p w:rsidR="008F528C" w:rsidRDefault="009E79CF">
      <w:pPr>
        <w:rPr>
          <w:sz w:val="24"/>
        </w:rPr>
      </w:pPr>
      <w:r>
        <w:rPr>
          <w:sz w:val="24"/>
        </w:rPr>
        <w:t>W</w:t>
      </w:r>
      <w:r w:rsidR="008F528C">
        <w:rPr>
          <w:sz w:val="24"/>
        </w:rPr>
        <w:t>hat interest rate solves this?</w:t>
      </w:r>
    </w:p>
    <w:p w:rsidR="008F528C" w:rsidRDefault="008F528C">
      <w:pPr>
        <w:rPr>
          <w:sz w:val="24"/>
        </w:rPr>
      </w:pPr>
    </w:p>
    <w:p w:rsidR="008F528C" w:rsidRDefault="00736342">
      <w:pPr>
        <w:rPr>
          <w:sz w:val="24"/>
        </w:rPr>
      </w:pPr>
      <w:r>
        <w:rPr>
          <w:noProof/>
          <w:sz w:val="24"/>
        </w:rPr>
        <w:object w:dxaOrig="1440" w:dyaOrig="1440">
          <v:shape id="_x0000_s1032" type="#_x0000_t75" style="position:absolute;margin-left:3.6pt;margin-top:60pt;width:204.95pt;height:38pt;z-index:251655680" o:allowincell="f">
            <v:imagedata r:id="rId22" o:title=""/>
            <w10:wrap type="topAndBottom"/>
          </v:shape>
          <o:OLEObject Type="Embed" ProgID="Equation.3" ShapeID="_x0000_s1032" DrawAspect="Content" ObjectID="_1658223195" r:id="rId23"/>
        </w:object>
      </w:r>
      <w:r>
        <w:rPr>
          <w:noProof/>
          <w:sz w:val="24"/>
        </w:rPr>
        <w:object w:dxaOrig="1440" w:dyaOrig="1440">
          <v:shape id="_x0000_s1031" type="#_x0000_t75" style="position:absolute;margin-left:0;margin-top:0;width:167pt;height:38pt;z-index:251654656" o:allowincell="f">
            <v:imagedata r:id="rId24" o:title=""/>
            <w10:wrap type="topAndBottom"/>
          </v:shape>
          <o:OLEObject Type="Embed" ProgID="Equation.3" ShapeID="_x0000_s1031" DrawAspect="Content" ObjectID="_1658223196" r:id="rId25"/>
        </w:object>
      </w: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sz w:val="24"/>
        </w:rPr>
        <w:t>Note the same r appears four times in the equation.</w:t>
      </w: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sz w:val="24"/>
        </w:rPr>
        <w:t>The solution is 2.5%. With semiannual payments, this is the semi</w:t>
      </w:r>
      <w:r w:rsidR="00B04738">
        <w:rPr>
          <w:sz w:val="24"/>
        </w:rPr>
        <w:t>annual yield</w:t>
      </w:r>
      <w:r>
        <w:rPr>
          <w:sz w:val="24"/>
        </w:rPr>
        <w:t xml:space="preserve">. By convention, we double this to get the yield to maturity of 5%. </w:t>
      </w:r>
      <w:r w:rsidR="009E79CF">
        <w:rPr>
          <w:sz w:val="24"/>
        </w:rPr>
        <w:t>By definition, the YTM of a bond is its semi-annual yield times two.</w:t>
      </w:r>
      <w:r w:rsidR="004F5CCC">
        <w:rPr>
          <w:sz w:val="24"/>
        </w:rPr>
        <w:t xml:space="preserve"> The effective annual rate (EAR) would be greater than the YTM. The YTM is the same idea as an APR. </w:t>
      </w: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sz w:val="24"/>
        </w:rPr>
        <w:t>You can solve this with a financial calculator</w:t>
      </w:r>
      <w:r w:rsidR="00815DEA">
        <w:rPr>
          <w:sz w:val="24"/>
        </w:rPr>
        <w:t>, Excel,</w:t>
      </w:r>
      <w:r>
        <w:rPr>
          <w:sz w:val="24"/>
        </w:rPr>
        <w:t xml:space="preserve"> or by trial and error.</w:t>
      </w:r>
    </w:p>
    <w:p w:rsidR="004F5CCC" w:rsidRDefault="004F5CCC">
      <w:pPr>
        <w:rPr>
          <w:sz w:val="24"/>
        </w:rPr>
      </w:pPr>
    </w:p>
    <w:p w:rsidR="008F528C" w:rsidRDefault="004F5CCC">
      <w:pPr>
        <w:rPr>
          <w:sz w:val="24"/>
        </w:rPr>
      </w:pPr>
      <w:r>
        <w:rPr>
          <w:sz w:val="24"/>
        </w:rPr>
        <w:t>Solve for r using Excel’s Rate Funtion:</w:t>
      </w:r>
    </w:p>
    <w:p w:rsidR="008F528C" w:rsidRDefault="00786703">
      <w:pPr>
        <w:rPr>
          <w:sz w:val="24"/>
        </w:rPr>
      </w:pPr>
      <w:r>
        <w:rPr>
          <w:sz w:val="24"/>
        </w:rPr>
        <w:t>PV  =  -11,305.5</w:t>
      </w:r>
      <w:r w:rsidR="008F528C">
        <w:rPr>
          <w:sz w:val="24"/>
        </w:rPr>
        <w:t>0</w:t>
      </w:r>
    </w:p>
    <w:p w:rsidR="008F528C" w:rsidRDefault="008F528C">
      <w:pPr>
        <w:rPr>
          <w:sz w:val="24"/>
        </w:rPr>
      </w:pPr>
      <w:r>
        <w:rPr>
          <w:sz w:val="24"/>
        </w:rPr>
        <w:t>PMT  =  350</w:t>
      </w:r>
    </w:p>
    <w:p w:rsidR="008F528C" w:rsidRDefault="008F528C">
      <w:pPr>
        <w:rPr>
          <w:sz w:val="24"/>
        </w:rPr>
      </w:pPr>
      <w:r>
        <w:rPr>
          <w:sz w:val="24"/>
        </w:rPr>
        <w:t>FV  =  10,000</w:t>
      </w:r>
    </w:p>
    <w:p w:rsidR="008F528C" w:rsidRDefault="00815DEA">
      <w:pPr>
        <w:rPr>
          <w:sz w:val="24"/>
        </w:rPr>
      </w:pPr>
      <w:r>
        <w:rPr>
          <w:sz w:val="24"/>
        </w:rPr>
        <w:t>t</w:t>
      </w:r>
      <w:r w:rsidR="008F528C">
        <w:rPr>
          <w:sz w:val="24"/>
        </w:rPr>
        <w:t xml:space="preserve">  =  16</w:t>
      </w:r>
    </w:p>
    <w:p w:rsidR="004F5CCC" w:rsidRDefault="004F5CCC">
      <w:pPr>
        <w:rPr>
          <w:sz w:val="24"/>
        </w:rPr>
      </w:pPr>
    </w:p>
    <w:p w:rsidR="008F528C" w:rsidRDefault="004F5CCC">
      <w:pPr>
        <w:rPr>
          <w:sz w:val="24"/>
        </w:rPr>
      </w:pPr>
      <w:r>
        <w:rPr>
          <w:sz w:val="24"/>
        </w:rPr>
        <w:t xml:space="preserve">The solution is </w:t>
      </w:r>
      <w:r w:rsidR="008F528C">
        <w:rPr>
          <w:sz w:val="24"/>
        </w:rPr>
        <w:t>2.5</w:t>
      </w:r>
      <w:r w:rsidR="004D1FF4">
        <w:rPr>
          <w:sz w:val="24"/>
        </w:rPr>
        <w:t>%</w:t>
      </w:r>
      <w:r w:rsidR="008F528C">
        <w:rPr>
          <w:sz w:val="24"/>
        </w:rPr>
        <w:t xml:space="preserve"> which </w:t>
      </w:r>
      <w:r w:rsidR="004D1FF4">
        <w:rPr>
          <w:sz w:val="24"/>
        </w:rPr>
        <w:t>we</w:t>
      </w:r>
      <w:r w:rsidR="008F528C">
        <w:rPr>
          <w:sz w:val="24"/>
        </w:rPr>
        <w:t xml:space="preserve"> double to get </w:t>
      </w:r>
      <w:r>
        <w:rPr>
          <w:sz w:val="24"/>
        </w:rPr>
        <w:t xml:space="preserve"> a YTM of </w:t>
      </w:r>
      <w:r w:rsidR="008F528C">
        <w:rPr>
          <w:sz w:val="24"/>
        </w:rPr>
        <w:t>5</w:t>
      </w:r>
      <w:r w:rsidR="009E79CF">
        <w:rPr>
          <w:sz w:val="24"/>
        </w:rPr>
        <w:t>.00</w:t>
      </w:r>
      <w:r w:rsidR="008F528C">
        <w:rPr>
          <w:sz w:val="24"/>
        </w:rPr>
        <w:t>%.</w:t>
      </w:r>
    </w:p>
    <w:p w:rsidR="008F528C" w:rsidRDefault="008F528C">
      <w:pPr>
        <w:rPr>
          <w:sz w:val="24"/>
        </w:rPr>
      </w:pPr>
    </w:p>
    <w:p w:rsidR="00575EFD" w:rsidRDefault="00B446D4" w:rsidP="00575EFD">
      <w:pPr>
        <w:rPr>
          <w:sz w:val="24"/>
        </w:rPr>
      </w:pPr>
      <w:r>
        <w:rPr>
          <w:sz w:val="24"/>
        </w:rPr>
        <w:t>On Excel, i</w:t>
      </w:r>
      <w:r w:rsidR="00575EFD">
        <w:rPr>
          <w:sz w:val="24"/>
        </w:rPr>
        <w:t xml:space="preserve">f you know the exact dates (settlement and maturity dates), you can use </w:t>
      </w:r>
      <w:r w:rsidR="004F5CCC">
        <w:rPr>
          <w:sz w:val="24"/>
        </w:rPr>
        <w:t xml:space="preserve">the </w:t>
      </w:r>
      <w:r w:rsidR="00575EFD">
        <w:rPr>
          <w:sz w:val="24"/>
        </w:rPr>
        <w:t>Yield</w:t>
      </w:r>
      <w:r>
        <w:rPr>
          <w:sz w:val="24"/>
        </w:rPr>
        <w:t xml:space="preserve"> Function</w:t>
      </w:r>
      <w:r w:rsidR="00575EFD">
        <w:rPr>
          <w:sz w:val="24"/>
        </w:rPr>
        <w:t>.</w:t>
      </w: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b/>
          <w:sz w:val="24"/>
        </w:rPr>
        <w:t>Yield to maturity</w:t>
      </w:r>
      <w:r>
        <w:rPr>
          <w:sz w:val="24"/>
        </w:rPr>
        <w:t xml:space="preserve"> is the rate of return you get if </w:t>
      </w:r>
      <w:r w:rsidR="00575EFD">
        <w:rPr>
          <w:sz w:val="24"/>
        </w:rPr>
        <w:t>you hold the bond to maturity (and if you are able to reinvest all coupon payments at that rate).</w:t>
      </w:r>
    </w:p>
    <w:p w:rsidR="008F528C" w:rsidRDefault="008F528C">
      <w:pPr>
        <w:rPr>
          <w:sz w:val="24"/>
        </w:rPr>
      </w:pPr>
      <w:r>
        <w:rPr>
          <w:sz w:val="24"/>
        </w:rPr>
        <w:t xml:space="preserve">Similar bonds (risk and maturity) should have </w:t>
      </w:r>
      <w:r w:rsidR="001D3DE0">
        <w:rPr>
          <w:sz w:val="24"/>
        </w:rPr>
        <w:t>similar</w:t>
      </w:r>
      <w:r>
        <w:rPr>
          <w:sz w:val="24"/>
        </w:rPr>
        <w:t xml:space="preserve"> YTM</w:t>
      </w:r>
      <w:r w:rsidR="001D3DE0">
        <w:rPr>
          <w:sz w:val="24"/>
        </w:rPr>
        <w:t>s</w:t>
      </w:r>
      <w:r w:rsidR="004F5CCC">
        <w:rPr>
          <w:sz w:val="24"/>
        </w:rPr>
        <w:t>. In a competitive marketplace, p</w:t>
      </w:r>
      <w:r>
        <w:rPr>
          <w:sz w:val="24"/>
        </w:rPr>
        <w:t xml:space="preserve">rices adjust </w:t>
      </w:r>
      <w:r w:rsidR="00B446D4">
        <w:rPr>
          <w:sz w:val="24"/>
        </w:rPr>
        <w:t xml:space="preserve">to give </w:t>
      </w:r>
      <w:r w:rsidR="004F5CCC">
        <w:rPr>
          <w:sz w:val="24"/>
        </w:rPr>
        <w:t>similar bonds</w:t>
      </w:r>
      <w:r w:rsidR="00B446D4">
        <w:rPr>
          <w:sz w:val="24"/>
        </w:rPr>
        <w:t xml:space="preserve"> the same YTM. - If one</w:t>
      </w:r>
      <w:r>
        <w:rPr>
          <w:sz w:val="24"/>
        </w:rPr>
        <w:t xml:space="preserve"> bond has a higher yield, people buy it which bids up the price, and </w:t>
      </w:r>
      <w:r w:rsidR="00B446D4">
        <w:rPr>
          <w:sz w:val="24"/>
        </w:rPr>
        <w:t>its</w:t>
      </w:r>
      <w:r>
        <w:rPr>
          <w:sz w:val="24"/>
        </w:rPr>
        <w:t xml:space="preserve"> yield falls.</w:t>
      </w: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b/>
          <w:sz w:val="24"/>
        </w:rPr>
        <w:t>More Yield to Maturity:</w:t>
      </w:r>
    </w:p>
    <w:p w:rsidR="008F528C" w:rsidRDefault="00B446D4">
      <w:pPr>
        <w:rPr>
          <w:sz w:val="24"/>
        </w:rPr>
      </w:pPr>
      <w:r>
        <w:rPr>
          <w:sz w:val="24"/>
        </w:rPr>
        <w:t>$10,000 10-</w:t>
      </w:r>
      <w:r w:rsidR="008F528C">
        <w:rPr>
          <w:sz w:val="24"/>
        </w:rPr>
        <w:t>year bond with 2 years remaining</w:t>
      </w:r>
      <w:r>
        <w:rPr>
          <w:sz w:val="24"/>
        </w:rPr>
        <w:t xml:space="preserve"> till maturity</w:t>
      </w:r>
    </w:p>
    <w:p w:rsidR="008F528C" w:rsidRDefault="008F528C">
      <w:pPr>
        <w:rPr>
          <w:sz w:val="24"/>
        </w:rPr>
      </w:pPr>
      <w:r>
        <w:rPr>
          <w:sz w:val="24"/>
        </w:rPr>
        <w:t>Coupon Rate  =  7%</w:t>
      </w:r>
    </w:p>
    <w:p w:rsidR="008F528C" w:rsidRDefault="00CA4821">
      <w:pPr>
        <w:rPr>
          <w:sz w:val="24"/>
        </w:rPr>
      </w:pPr>
      <w:r>
        <w:rPr>
          <w:sz w:val="24"/>
        </w:rPr>
        <w:t>Price  =  $10,37</w:t>
      </w:r>
      <w:r w:rsidR="008F528C">
        <w:rPr>
          <w:sz w:val="24"/>
        </w:rPr>
        <w:t>0.00</w:t>
      </w:r>
    </w:p>
    <w:p w:rsidR="008F528C" w:rsidRDefault="008F528C">
      <w:pPr>
        <w:rPr>
          <w:sz w:val="24"/>
        </w:rPr>
      </w:pPr>
      <w:r>
        <w:rPr>
          <w:sz w:val="24"/>
        </w:rPr>
        <w:t>What is the yield to maturity?</w:t>
      </w:r>
    </w:p>
    <w:p w:rsidR="008F528C" w:rsidRDefault="008F528C">
      <w:pPr>
        <w:rPr>
          <w:sz w:val="24"/>
        </w:rPr>
      </w:pPr>
    </w:p>
    <w:p w:rsidR="008F528C" w:rsidRDefault="00CA4821">
      <w:pPr>
        <w:rPr>
          <w:sz w:val="24"/>
        </w:rPr>
      </w:pPr>
      <w:r>
        <w:rPr>
          <w:sz w:val="24"/>
        </w:rPr>
        <w:t>$10,37</w:t>
      </w:r>
      <w:r w:rsidR="008F528C">
        <w:rPr>
          <w:sz w:val="24"/>
        </w:rPr>
        <w:t xml:space="preserve">0.00  =  </w:t>
      </w:r>
      <w:r w:rsidR="008F528C">
        <w:rPr>
          <w:sz w:val="24"/>
          <w:u w:val="single"/>
        </w:rPr>
        <w:t xml:space="preserve">350 </w:t>
      </w:r>
      <w:r w:rsidR="008F528C">
        <w:rPr>
          <w:sz w:val="24"/>
        </w:rPr>
        <w:t xml:space="preserve">  +   </w:t>
      </w:r>
      <w:r w:rsidR="008F528C">
        <w:rPr>
          <w:sz w:val="24"/>
          <w:u w:val="single"/>
        </w:rPr>
        <w:t>350</w:t>
      </w:r>
      <w:r w:rsidR="008F528C">
        <w:rPr>
          <w:sz w:val="24"/>
        </w:rPr>
        <w:t xml:space="preserve">   +  </w:t>
      </w:r>
      <w:r w:rsidR="008F528C">
        <w:rPr>
          <w:sz w:val="24"/>
          <w:u w:val="single"/>
        </w:rPr>
        <w:t xml:space="preserve"> 350</w:t>
      </w:r>
      <w:r w:rsidR="008F528C">
        <w:rPr>
          <w:sz w:val="24"/>
        </w:rPr>
        <w:t xml:space="preserve">   +   </w:t>
      </w:r>
      <w:r w:rsidR="008F528C">
        <w:rPr>
          <w:sz w:val="24"/>
          <w:u w:val="single"/>
        </w:rPr>
        <w:t>350</w:t>
      </w:r>
      <w:r w:rsidR="008F528C">
        <w:rPr>
          <w:sz w:val="24"/>
        </w:rPr>
        <w:t xml:space="preserve">   +   </w:t>
      </w:r>
      <w:r w:rsidR="008F528C">
        <w:rPr>
          <w:sz w:val="24"/>
          <w:u w:val="single"/>
        </w:rPr>
        <w:t>10,000</w:t>
      </w:r>
    </w:p>
    <w:p w:rsidR="008F528C" w:rsidRDefault="008F528C">
      <w:pPr>
        <w:rPr>
          <w:sz w:val="24"/>
        </w:rPr>
      </w:pPr>
      <w:r>
        <w:rPr>
          <w:sz w:val="24"/>
        </w:rPr>
        <w:tab/>
        <w:t xml:space="preserve">           (1+r)      (1+r)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 (1+r)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   (1+r)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     (1+r)</w:t>
      </w:r>
      <w:r>
        <w:rPr>
          <w:sz w:val="24"/>
          <w:vertAlign w:val="superscript"/>
        </w:rPr>
        <w:t>4</w:t>
      </w:r>
    </w:p>
    <w:p w:rsidR="00CA4821" w:rsidRDefault="00CA4821">
      <w:pPr>
        <w:rPr>
          <w:sz w:val="24"/>
        </w:rPr>
      </w:pPr>
    </w:p>
    <w:p w:rsidR="008F528C" w:rsidRDefault="00B446D4">
      <w:pPr>
        <w:rPr>
          <w:sz w:val="24"/>
        </w:rPr>
      </w:pPr>
      <w:r>
        <w:rPr>
          <w:sz w:val="24"/>
        </w:rPr>
        <w:t>Note that i</w:t>
      </w:r>
      <w:r w:rsidR="008F528C">
        <w:rPr>
          <w:sz w:val="24"/>
        </w:rPr>
        <w:t>f the price is  &gt;  $10,000, the interest rates must have gone down from 7%.</w:t>
      </w:r>
    </w:p>
    <w:p w:rsidR="008F528C" w:rsidRDefault="00CA4821">
      <w:pPr>
        <w:rPr>
          <w:sz w:val="24"/>
        </w:rPr>
      </w:pPr>
      <w:r>
        <w:rPr>
          <w:sz w:val="24"/>
        </w:rPr>
        <w:t>In this case, r = 2.52</w:t>
      </w:r>
      <w:r w:rsidR="008F528C">
        <w:rPr>
          <w:sz w:val="24"/>
        </w:rPr>
        <w:t xml:space="preserve">%, </w:t>
      </w:r>
      <w:r>
        <w:rPr>
          <w:sz w:val="24"/>
        </w:rPr>
        <w:t>and the yield is 5.03</w:t>
      </w:r>
      <w:r w:rsidR="008F528C">
        <w:rPr>
          <w:sz w:val="24"/>
        </w:rPr>
        <w:t>%</w:t>
      </w:r>
    </w:p>
    <w:p w:rsidR="008F528C" w:rsidRDefault="008F528C">
      <w:pPr>
        <w:rPr>
          <w:sz w:val="24"/>
        </w:rPr>
      </w:pPr>
    </w:p>
    <w:p w:rsidR="004F5CCC" w:rsidRDefault="004F5CCC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b/>
          <w:sz w:val="24"/>
        </w:rPr>
        <w:t>Interest Rate Risk</w:t>
      </w:r>
      <w:r>
        <w:rPr>
          <w:sz w:val="24"/>
        </w:rPr>
        <w:t xml:space="preserve">  -  The risk of fluctuations in a bond’s value due to int</w:t>
      </w:r>
      <w:r w:rsidR="00CA4821">
        <w:rPr>
          <w:sz w:val="24"/>
        </w:rPr>
        <w:t xml:space="preserve">erest rate changes. </w:t>
      </w:r>
    </w:p>
    <w:p w:rsidR="008F528C" w:rsidRDefault="008F528C">
      <w:pPr>
        <w:pStyle w:val="BodyText"/>
      </w:pPr>
    </w:p>
    <w:p w:rsidR="008F528C" w:rsidRDefault="008F528C">
      <w:pPr>
        <w:pStyle w:val="BodyText"/>
      </w:pPr>
      <w:r>
        <w:t xml:space="preserve">Note:  </w:t>
      </w:r>
      <w:r w:rsidR="00CA4821">
        <w:t>If interest rates go up, the value of every bond goes down, but some bonds lose more value than other bonds. The biggest factor affecting the interest rate risk of a bond is its time to maturity. Which bond has more interest rate risk: a 2-year bond, or a 20-year bond?</w:t>
      </w:r>
    </w:p>
    <w:p w:rsidR="00CA4821" w:rsidRDefault="00CA4821">
      <w:pPr>
        <w:rPr>
          <w:sz w:val="24"/>
        </w:rPr>
      </w:pPr>
    </w:p>
    <w:p w:rsidR="008F528C" w:rsidRDefault="00CA4821">
      <w:pPr>
        <w:rPr>
          <w:sz w:val="24"/>
        </w:rPr>
      </w:pPr>
      <w:r>
        <w:rPr>
          <w:sz w:val="24"/>
        </w:rPr>
        <w:t>Can the price of a bond</w:t>
      </w:r>
      <w:r w:rsidR="008F528C">
        <w:rPr>
          <w:sz w:val="24"/>
        </w:rPr>
        <w:t xml:space="preserve"> change even if interest rates don’t</w:t>
      </w:r>
      <w:r>
        <w:rPr>
          <w:sz w:val="24"/>
        </w:rPr>
        <w:t>?</w:t>
      </w: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b/>
          <w:sz w:val="24"/>
        </w:rPr>
        <w:t>Example</w:t>
      </w:r>
      <w:r w:rsidR="00B446D4">
        <w:rPr>
          <w:sz w:val="24"/>
        </w:rPr>
        <w:t>:  You bought this 7% 10-</w:t>
      </w:r>
      <w:r>
        <w:rPr>
          <w:sz w:val="24"/>
        </w:rPr>
        <w:t xml:space="preserve">year bond 2 years </w:t>
      </w:r>
      <w:r w:rsidR="00B446D4">
        <w:rPr>
          <w:sz w:val="24"/>
        </w:rPr>
        <w:t xml:space="preserve">after it was issued </w:t>
      </w:r>
      <w:r>
        <w:rPr>
          <w:sz w:val="24"/>
        </w:rPr>
        <w:t>for</w:t>
      </w:r>
      <w:r w:rsidR="00786703">
        <w:rPr>
          <w:sz w:val="24"/>
        </w:rPr>
        <w:t xml:space="preserve"> $11,305.5</w:t>
      </w:r>
      <w:r>
        <w:rPr>
          <w:sz w:val="24"/>
        </w:rPr>
        <w:t>0</w:t>
      </w:r>
      <w:r w:rsidR="00B446D4">
        <w:rPr>
          <w:sz w:val="24"/>
        </w:rPr>
        <w:t>.</w:t>
      </w:r>
      <w:r>
        <w:rPr>
          <w:sz w:val="24"/>
        </w:rPr>
        <w:t xml:space="preserve"> </w:t>
      </w:r>
      <w:r w:rsidR="00B446D4">
        <w:rPr>
          <w:sz w:val="24"/>
        </w:rPr>
        <w:t>Its y</w:t>
      </w:r>
      <w:r>
        <w:rPr>
          <w:sz w:val="24"/>
        </w:rPr>
        <w:t xml:space="preserve">ield to maturity </w:t>
      </w:r>
      <w:r w:rsidR="00B446D4">
        <w:rPr>
          <w:sz w:val="24"/>
        </w:rPr>
        <w:t>was</w:t>
      </w:r>
      <w:r>
        <w:rPr>
          <w:sz w:val="24"/>
        </w:rPr>
        <w:t xml:space="preserve"> 5%.  What is it worth in 3 years if </w:t>
      </w:r>
      <w:r w:rsidR="00B446D4">
        <w:rPr>
          <w:sz w:val="24"/>
        </w:rPr>
        <w:t>it still yields 5%?</w:t>
      </w:r>
    </w:p>
    <w:p w:rsidR="008F528C" w:rsidRDefault="008F528C">
      <w:pPr>
        <w:rPr>
          <w:sz w:val="24"/>
        </w:rPr>
      </w:pPr>
    </w:p>
    <w:p w:rsidR="00575EFD" w:rsidRDefault="00575EFD" w:rsidP="00575EFD">
      <w:pPr>
        <w:rPr>
          <w:sz w:val="24"/>
        </w:rPr>
      </w:pPr>
      <w:r>
        <w:rPr>
          <w:sz w:val="24"/>
        </w:rPr>
        <w:t>_____________</w:t>
      </w:r>
      <w:r>
        <w:rPr>
          <w:sz w:val="24"/>
          <w:u w:val="single"/>
        </w:rPr>
        <w:t>11,305.5</w:t>
      </w:r>
      <w:r w:rsidRPr="00C67631">
        <w:rPr>
          <w:sz w:val="24"/>
          <w:u w:val="single"/>
        </w:rPr>
        <w:t>0</w:t>
      </w:r>
      <w:r>
        <w:rPr>
          <w:sz w:val="24"/>
        </w:rPr>
        <w:t>___________________</w:t>
      </w:r>
      <w:r w:rsidRPr="00C67631">
        <w:rPr>
          <w:sz w:val="24"/>
          <w:u w:val="single"/>
        </w:rPr>
        <w:t>_?</w:t>
      </w:r>
      <w:r>
        <w:rPr>
          <w:sz w:val="24"/>
        </w:rPr>
        <w:t>_______________________</w:t>
      </w:r>
      <w:r w:rsidRPr="00C67631">
        <w:rPr>
          <w:sz w:val="24"/>
          <w:u w:val="single"/>
        </w:rPr>
        <w:t>maturity</w:t>
      </w:r>
    </w:p>
    <w:p w:rsidR="00575EFD" w:rsidRDefault="00575EFD" w:rsidP="00575EFD">
      <w:pPr>
        <w:rPr>
          <w:sz w:val="24"/>
        </w:rPr>
      </w:pPr>
      <w:r>
        <w:rPr>
          <w:sz w:val="24"/>
        </w:rPr>
        <w:t>0                             4                                               10                                                  20</w:t>
      </w:r>
    </w:p>
    <w:p w:rsidR="008F528C" w:rsidRDefault="008F528C">
      <w:pPr>
        <w:rPr>
          <w:sz w:val="24"/>
        </w:rPr>
      </w:pPr>
    </w:p>
    <w:p w:rsidR="008F528C" w:rsidRDefault="00736342">
      <w:pPr>
        <w:rPr>
          <w:sz w:val="24"/>
        </w:rPr>
      </w:pPr>
      <w:r>
        <w:rPr>
          <w:noProof/>
          <w:sz w:val="24"/>
        </w:rPr>
        <w:object w:dxaOrig="1440" w:dyaOrig="1440">
          <v:shape id="_x0000_s1033" type="#_x0000_t75" style="position:absolute;margin-left:-3.6pt;margin-top:1.85pt;width:167pt;height:38pt;z-index:251656704" o:allowincell="f">
            <v:imagedata r:id="rId24" o:title=""/>
            <w10:wrap type="topAndBottom"/>
          </v:shape>
          <o:OLEObject Type="Embed" ProgID="Equation.3" ShapeID="_x0000_s1033" DrawAspect="Content" ObjectID="_1658223197" r:id="rId26"/>
        </w:object>
      </w:r>
    </w:p>
    <w:p w:rsidR="008F528C" w:rsidRDefault="00736342">
      <w:pPr>
        <w:rPr>
          <w:sz w:val="24"/>
        </w:rPr>
      </w:pPr>
      <w:r>
        <w:rPr>
          <w:noProof/>
          <w:sz w:val="24"/>
        </w:rPr>
        <w:object w:dxaOrig="1440" w:dyaOrig="1440">
          <v:shape id="_x0000_s1034" type="#_x0000_t75" style="position:absolute;margin-left:-3.6pt;margin-top:20.2pt;width:222.95pt;height:38pt;z-index:251657728" o:allowincell="f">
            <v:imagedata r:id="rId27" o:title=""/>
            <w10:wrap type="topAndBottom"/>
          </v:shape>
          <o:OLEObject Type="Embed" ProgID="Equation.3" ShapeID="_x0000_s1034" DrawAspect="Content" ObjectID="_1658223198" r:id="rId28"/>
        </w:object>
      </w: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sz w:val="24"/>
        </w:rPr>
        <w:t>Price = 10,875.20</w:t>
      </w: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sz w:val="24"/>
        </w:rPr>
        <w:t>Why did the price drop?</w:t>
      </w:r>
    </w:p>
    <w:p w:rsidR="00815DEA" w:rsidRDefault="00815DEA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sz w:val="24"/>
        </w:rPr>
        <w:t xml:space="preserve">The prices of all bonds will converge </w:t>
      </w:r>
      <w:r w:rsidR="00A56CE9">
        <w:rPr>
          <w:sz w:val="24"/>
        </w:rPr>
        <w:t>to</w:t>
      </w:r>
      <w:r>
        <w:rPr>
          <w:sz w:val="24"/>
        </w:rPr>
        <w:t xml:space="preserve"> the</w:t>
      </w:r>
      <w:r w:rsidR="00CF0DAC">
        <w:rPr>
          <w:sz w:val="24"/>
        </w:rPr>
        <w:t>ir</w:t>
      </w:r>
      <w:r>
        <w:rPr>
          <w:sz w:val="24"/>
        </w:rPr>
        <w:t xml:space="preserve"> face amount as they approach maturity.  Of course if the price </w:t>
      </w:r>
      <w:r>
        <w:rPr>
          <w:i/>
          <w:sz w:val="24"/>
        </w:rPr>
        <w:t>was</w:t>
      </w:r>
      <w:r>
        <w:rPr>
          <w:sz w:val="24"/>
        </w:rPr>
        <w:t xml:space="preserve"> the face amount</w:t>
      </w:r>
      <w:r w:rsidR="00B446D4">
        <w:rPr>
          <w:sz w:val="24"/>
        </w:rPr>
        <w:t xml:space="preserve"> (par value)</w:t>
      </w:r>
      <w:r>
        <w:rPr>
          <w:sz w:val="24"/>
        </w:rPr>
        <w:t>, it remains constant.</w:t>
      </w:r>
    </w:p>
    <w:p w:rsidR="008F528C" w:rsidRDefault="008F528C">
      <w:pPr>
        <w:rPr>
          <w:sz w:val="24"/>
        </w:rPr>
      </w:pPr>
    </w:p>
    <w:p w:rsidR="00CA4821" w:rsidRDefault="00CA4821">
      <w:pPr>
        <w:rPr>
          <w:sz w:val="24"/>
        </w:rPr>
      </w:pPr>
    </w:p>
    <w:p w:rsidR="00815DEA" w:rsidRPr="00CA4821" w:rsidRDefault="00CA4821">
      <w:pPr>
        <w:rPr>
          <w:sz w:val="24"/>
        </w:rPr>
      </w:pPr>
      <w:r w:rsidRPr="00CA4821">
        <w:rPr>
          <w:sz w:val="24"/>
        </w:rPr>
        <w:t>Actually, every bond has two prices:</w:t>
      </w:r>
    </w:p>
    <w:p w:rsidR="008F528C" w:rsidRDefault="00815DEA">
      <w:pPr>
        <w:rPr>
          <w:sz w:val="24"/>
        </w:rPr>
      </w:pPr>
      <w:r>
        <w:rPr>
          <w:b/>
          <w:sz w:val="24"/>
        </w:rPr>
        <w:t>Ask</w:t>
      </w:r>
      <w:r>
        <w:rPr>
          <w:sz w:val="24"/>
        </w:rPr>
        <w:t xml:space="preserve">  -  Price </w:t>
      </w:r>
      <w:r w:rsidR="00B446D4">
        <w:rPr>
          <w:sz w:val="24"/>
        </w:rPr>
        <w:t>a bond dealer is willing to sell a bond for</w:t>
      </w:r>
      <w:r>
        <w:rPr>
          <w:sz w:val="24"/>
        </w:rPr>
        <w:tab/>
      </w:r>
    </w:p>
    <w:p w:rsidR="008F528C" w:rsidRDefault="008F528C">
      <w:pPr>
        <w:rPr>
          <w:sz w:val="24"/>
        </w:rPr>
      </w:pPr>
      <w:r>
        <w:rPr>
          <w:b/>
          <w:sz w:val="24"/>
        </w:rPr>
        <w:t>Bid</w:t>
      </w:r>
      <w:r>
        <w:rPr>
          <w:sz w:val="24"/>
        </w:rPr>
        <w:t xml:space="preserve">  -  Price </w:t>
      </w:r>
      <w:r w:rsidR="00B446D4">
        <w:rPr>
          <w:sz w:val="24"/>
        </w:rPr>
        <w:t>a bond dealer is willing to buy a bond for</w:t>
      </w:r>
    </w:p>
    <w:p w:rsidR="008F528C" w:rsidRDefault="008F528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243" w:rsidRDefault="008F528C">
      <w:pPr>
        <w:rPr>
          <w:sz w:val="24"/>
        </w:rPr>
      </w:pPr>
      <w:r>
        <w:rPr>
          <w:sz w:val="24"/>
        </w:rPr>
        <w:t>Ask &gt; Bid</w:t>
      </w:r>
    </w:p>
    <w:p w:rsidR="008F528C" w:rsidRDefault="008F528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F528C" w:rsidRDefault="00FD1243">
      <w:pPr>
        <w:rPr>
          <w:sz w:val="24"/>
        </w:rPr>
      </w:pPr>
      <w:r>
        <w:rPr>
          <w:b/>
          <w:sz w:val="24"/>
        </w:rPr>
        <w:t>Ask – Bid</w:t>
      </w:r>
      <w:r>
        <w:rPr>
          <w:sz w:val="24"/>
        </w:rPr>
        <w:t xml:space="preserve">:  The difference is the </w:t>
      </w:r>
      <w:r>
        <w:rPr>
          <w:b/>
          <w:sz w:val="24"/>
        </w:rPr>
        <w:t>spread</w:t>
      </w:r>
      <w:r>
        <w:rPr>
          <w:sz w:val="24"/>
        </w:rPr>
        <w:t xml:space="preserve">  -  The profit to the dealer.</w:t>
      </w:r>
    </w:p>
    <w:p w:rsidR="00AB778D" w:rsidRDefault="00AB778D">
      <w:pPr>
        <w:rPr>
          <w:sz w:val="24"/>
        </w:rPr>
      </w:pPr>
    </w:p>
    <w:p w:rsidR="00AB778D" w:rsidRDefault="00AB778D">
      <w:pPr>
        <w:rPr>
          <w:sz w:val="24"/>
        </w:rPr>
      </w:pPr>
      <w:r>
        <w:rPr>
          <w:sz w:val="24"/>
        </w:rPr>
        <w:t>When we don’t specify whether we are referring to the bid or the ask, we can assume that “the price” of a bond is the midpoint between the bid and ask prices.</w:t>
      </w:r>
    </w:p>
    <w:p w:rsidR="00FD1243" w:rsidRDefault="00FD1243">
      <w:pPr>
        <w:rPr>
          <w:sz w:val="24"/>
        </w:rPr>
      </w:pPr>
    </w:p>
    <w:p w:rsidR="00FD1243" w:rsidRDefault="00FD1243">
      <w:pPr>
        <w:rPr>
          <w:sz w:val="24"/>
        </w:rPr>
      </w:pPr>
    </w:p>
    <w:p w:rsidR="00B15611" w:rsidRDefault="00B15611" w:rsidP="00B15611">
      <w:pPr>
        <w:rPr>
          <w:sz w:val="24"/>
        </w:rPr>
      </w:pPr>
      <w:r>
        <w:rPr>
          <w:b/>
          <w:sz w:val="24"/>
        </w:rPr>
        <w:t>Government Bonds</w:t>
      </w:r>
      <w:r>
        <w:rPr>
          <w:sz w:val="24"/>
        </w:rPr>
        <w:t xml:space="preserve">  -  Prices are </w:t>
      </w:r>
      <w:r w:rsidR="00AB778D">
        <w:rPr>
          <w:sz w:val="24"/>
        </w:rPr>
        <w:t xml:space="preserve">often </w:t>
      </w:r>
      <w:r>
        <w:rPr>
          <w:sz w:val="24"/>
        </w:rPr>
        <w:t>quoted in 32</w:t>
      </w:r>
      <w:r>
        <w:rPr>
          <w:sz w:val="24"/>
          <w:vertAlign w:val="superscript"/>
        </w:rPr>
        <w:t>nds</w:t>
      </w:r>
      <w:r>
        <w:rPr>
          <w:sz w:val="24"/>
        </w:rPr>
        <w:t xml:space="preserve">.  </w:t>
      </w:r>
    </w:p>
    <w:p w:rsidR="00AB778D" w:rsidRDefault="00AB778D" w:rsidP="00B15611">
      <w:pPr>
        <w:rPr>
          <w:sz w:val="24"/>
        </w:rPr>
      </w:pPr>
    </w:p>
    <w:p w:rsidR="00B15611" w:rsidRDefault="00CF0DAC" w:rsidP="00B15611">
      <w:pPr>
        <w:rPr>
          <w:sz w:val="24"/>
        </w:rPr>
      </w:pPr>
      <w:r>
        <w:rPr>
          <w:sz w:val="24"/>
        </w:rPr>
        <w:t xml:space="preserve">                    </w:t>
      </w:r>
      <w:r w:rsidR="00B15611">
        <w:rPr>
          <w:sz w:val="24"/>
        </w:rPr>
        <w:t>Examp</w:t>
      </w:r>
      <w:r w:rsidR="00D231AA">
        <w:rPr>
          <w:sz w:val="24"/>
        </w:rPr>
        <w:t>le:  105:28</w:t>
      </w:r>
      <w:r>
        <w:rPr>
          <w:sz w:val="24"/>
        </w:rPr>
        <w:t xml:space="preserve"> or 105-28</w:t>
      </w:r>
      <w:r w:rsidR="00D231AA">
        <w:rPr>
          <w:sz w:val="24"/>
        </w:rPr>
        <w:t xml:space="preserve">  =  10</w:t>
      </w:r>
      <w:r w:rsidR="00B15611">
        <w:rPr>
          <w:sz w:val="24"/>
        </w:rPr>
        <w:t>5 28/32 % of face value</w:t>
      </w:r>
    </w:p>
    <w:p w:rsidR="00B15611" w:rsidRDefault="00B15611" w:rsidP="00B15611">
      <w:pPr>
        <w:rPr>
          <w:sz w:val="24"/>
        </w:rPr>
      </w:pPr>
      <w:r>
        <w:rPr>
          <w:sz w:val="24"/>
        </w:rPr>
        <w:t xml:space="preserve">                                        </w:t>
      </w:r>
      <w:r w:rsidR="00D231AA">
        <w:rPr>
          <w:sz w:val="24"/>
        </w:rPr>
        <w:t xml:space="preserve">                           =  10</w:t>
      </w:r>
      <w:r>
        <w:rPr>
          <w:sz w:val="24"/>
        </w:rPr>
        <w:t>5.875% of face value</w:t>
      </w:r>
    </w:p>
    <w:p w:rsidR="00AB778D" w:rsidRDefault="00AB778D" w:rsidP="00B15611">
      <w:pPr>
        <w:rPr>
          <w:sz w:val="24"/>
        </w:rPr>
      </w:pPr>
    </w:p>
    <w:p w:rsidR="00B15611" w:rsidRDefault="00B15611" w:rsidP="00B15611">
      <w:pPr>
        <w:rPr>
          <w:sz w:val="24"/>
        </w:rPr>
      </w:pPr>
      <w:r>
        <w:rPr>
          <w:sz w:val="24"/>
        </w:rPr>
        <w:t xml:space="preserve">                              </w:t>
      </w:r>
      <w:r w:rsidR="00D231AA">
        <w:rPr>
          <w:sz w:val="24"/>
        </w:rPr>
        <w:t xml:space="preserve">   For $1 million bond   =  $1,0</w:t>
      </w:r>
      <w:r>
        <w:rPr>
          <w:sz w:val="24"/>
        </w:rPr>
        <w:t>58,750</w:t>
      </w:r>
    </w:p>
    <w:p w:rsidR="00B15611" w:rsidRDefault="00B15611" w:rsidP="00B15611">
      <w:pPr>
        <w:rPr>
          <w:sz w:val="24"/>
        </w:rPr>
      </w:pPr>
      <w:r>
        <w:rPr>
          <w:sz w:val="24"/>
        </w:rPr>
        <w:t xml:space="preserve">    </w:t>
      </w:r>
    </w:p>
    <w:p w:rsidR="00FD1243" w:rsidRDefault="00FD1243" w:rsidP="00B15611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b/>
          <w:sz w:val="24"/>
        </w:rPr>
        <w:t>Term Structure of Interest Rates</w:t>
      </w:r>
      <w:r>
        <w:rPr>
          <w:sz w:val="24"/>
        </w:rPr>
        <w:t xml:space="preserve">  -  The relationship between time to maturity </w:t>
      </w:r>
      <w:r w:rsidR="00FD1243">
        <w:rPr>
          <w:sz w:val="24"/>
        </w:rPr>
        <w:t>and yield to maturity.  Do long-</w:t>
      </w:r>
      <w:r>
        <w:rPr>
          <w:sz w:val="24"/>
        </w:rPr>
        <w:t xml:space="preserve">term bonds </w:t>
      </w:r>
      <w:r w:rsidR="00CF0DAC">
        <w:rPr>
          <w:sz w:val="24"/>
        </w:rPr>
        <w:t>yield</w:t>
      </w:r>
      <w:r>
        <w:rPr>
          <w:sz w:val="24"/>
        </w:rPr>
        <w:t xml:space="preserve"> more, less, or the same as short-term bonds?  -  That’s the question </w:t>
      </w:r>
      <w:r w:rsidR="00CF0DAC">
        <w:rPr>
          <w:sz w:val="24"/>
        </w:rPr>
        <w:t xml:space="preserve">the </w:t>
      </w:r>
      <w:r>
        <w:rPr>
          <w:sz w:val="24"/>
        </w:rPr>
        <w:t xml:space="preserve">term structure addresses. </w:t>
      </w: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b/>
          <w:sz w:val="24"/>
        </w:rPr>
        <w:t>Yield Curve</w:t>
      </w:r>
      <w:r>
        <w:rPr>
          <w:sz w:val="24"/>
        </w:rPr>
        <w:t xml:space="preserve">  -  A graph of the term structure with YTM  on vertical axis and </w:t>
      </w:r>
      <w:r w:rsidR="00FD1243">
        <w:rPr>
          <w:sz w:val="24"/>
        </w:rPr>
        <w:t xml:space="preserve">time to </w:t>
      </w:r>
      <w:r>
        <w:rPr>
          <w:sz w:val="24"/>
        </w:rPr>
        <w:t xml:space="preserve">maturity on the horizontal axis.  </w:t>
      </w:r>
    </w:p>
    <w:p w:rsidR="00D231AA" w:rsidRDefault="00D231AA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sz w:val="24"/>
        </w:rPr>
        <w:t>Yield Curves can be:</w:t>
      </w:r>
    </w:p>
    <w:p w:rsidR="008F528C" w:rsidRDefault="008F528C">
      <w:pPr>
        <w:rPr>
          <w:sz w:val="24"/>
        </w:rPr>
      </w:pPr>
      <w:r>
        <w:rPr>
          <w:sz w:val="24"/>
        </w:rPr>
        <w:tab/>
        <w:t>Upward Sloping</w:t>
      </w:r>
    </w:p>
    <w:p w:rsidR="008F528C" w:rsidRDefault="008F528C">
      <w:pPr>
        <w:rPr>
          <w:sz w:val="24"/>
        </w:rPr>
      </w:pPr>
      <w:r>
        <w:rPr>
          <w:sz w:val="24"/>
        </w:rPr>
        <w:tab/>
        <w:t>Downward Sloping</w:t>
      </w:r>
    </w:p>
    <w:p w:rsidR="008F528C" w:rsidRDefault="008F528C">
      <w:pPr>
        <w:rPr>
          <w:sz w:val="24"/>
        </w:rPr>
      </w:pPr>
      <w:r>
        <w:rPr>
          <w:sz w:val="24"/>
        </w:rPr>
        <w:tab/>
        <w:t>Flat</w:t>
      </w:r>
    </w:p>
    <w:p w:rsidR="008F528C" w:rsidRDefault="008F528C">
      <w:pPr>
        <w:rPr>
          <w:sz w:val="24"/>
        </w:rPr>
      </w:pPr>
    </w:p>
    <w:p w:rsidR="008F528C" w:rsidRDefault="00CF0DAC">
      <w:pPr>
        <w:rPr>
          <w:sz w:val="24"/>
        </w:rPr>
      </w:pPr>
      <w:r>
        <w:rPr>
          <w:sz w:val="24"/>
        </w:rPr>
        <w:t>An</w:t>
      </w:r>
      <w:r w:rsidR="008F528C">
        <w:rPr>
          <w:sz w:val="24"/>
        </w:rPr>
        <w:t xml:space="preserve"> upward sloping is the most </w:t>
      </w:r>
      <w:r w:rsidR="00D231AA">
        <w:rPr>
          <w:sz w:val="24"/>
        </w:rPr>
        <w:t>typically</w:t>
      </w:r>
      <w:r w:rsidR="008F528C">
        <w:rPr>
          <w:sz w:val="24"/>
        </w:rPr>
        <w:t xml:space="preserve"> seen of the three.</w:t>
      </w:r>
    </w:p>
    <w:p w:rsidR="008F528C" w:rsidRDefault="008F528C">
      <w:pPr>
        <w:rPr>
          <w:sz w:val="24"/>
        </w:rPr>
      </w:pPr>
    </w:p>
    <w:p w:rsidR="00B15611" w:rsidRDefault="00B15611"/>
    <w:p w:rsidR="00B15611" w:rsidRDefault="00B15611" w:rsidP="00B15611">
      <w:pPr>
        <w:rPr>
          <w:sz w:val="24"/>
        </w:rPr>
      </w:pPr>
      <w:r>
        <w:rPr>
          <w:b/>
          <w:sz w:val="24"/>
        </w:rPr>
        <w:t>Default Risk</w:t>
      </w:r>
      <w:r w:rsidR="00FD1243">
        <w:rPr>
          <w:b/>
          <w:sz w:val="24"/>
        </w:rPr>
        <w:t xml:space="preserve"> (or credit risk)</w:t>
      </w:r>
      <w:r>
        <w:rPr>
          <w:sz w:val="24"/>
        </w:rPr>
        <w:t xml:space="preserve">  -  </w:t>
      </w:r>
      <w:r w:rsidR="00D231AA">
        <w:rPr>
          <w:sz w:val="24"/>
        </w:rPr>
        <w:t xml:space="preserve">The risk that whoever we loaned money to will not pay it back on time or </w:t>
      </w:r>
      <w:r w:rsidR="00FD1243">
        <w:rPr>
          <w:sz w:val="24"/>
        </w:rPr>
        <w:t>in full.</w:t>
      </w:r>
    </w:p>
    <w:p w:rsidR="00B15611" w:rsidRDefault="00B15611" w:rsidP="00B15611">
      <w:pPr>
        <w:rPr>
          <w:sz w:val="24"/>
        </w:rPr>
      </w:pPr>
    </w:p>
    <w:p w:rsidR="00B15611" w:rsidRDefault="00B15611" w:rsidP="00B15611">
      <w:pPr>
        <w:rPr>
          <w:sz w:val="24"/>
        </w:rPr>
      </w:pPr>
      <w:r>
        <w:rPr>
          <w:b/>
          <w:sz w:val="24"/>
        </w:rPr>
        <w:t>Bond Ratings</w:t>
      </w:r>
      <w:r>
        <w:rPr>
          <w:sz w:val="24"/>
        </w:rPr>
        <w:t xml:space="preserve">  -  Provided by Moody’s and Standard &amp; Poor’s (S&amp;P).  The ratings are not identical, but they are close.  Companies and municipalities pay to be rated.</w:t>
      </w:r>
    </w:p>
    <w:p w:rsidR="00B15611" w:rsidRDefault="00B15611" w:rsidP="00B15611">
      <w:pPr>
        <w:rPr>
          <w:sz w:val="24"/>
        </w:rPr>
      </w:pPr>
    </w:p>
    <w:p w:rsidR="00B15611" w:rsidRDefault="00B15611" w:rsidP="00B15611">
      <w:pPr>
        <w:rPr>
          <w:sz w:val="24"/>
        </w:rPr>
      </w:pPr>
      <w:r>
        <w:rPr>
          <w:sz w:val="24"/>
        </w:rPr>
        <w:t xml:space="preserve">Ceteris Paribus, the highest grade bond offers </w:t>
      </w:r>
      <w:r w:rsidR="00815DEA">
        <w:rPr>
          <w:sz w:val="24"/>
        </w:rPr>
        <w:t xml:space="preserve">the lowest return. </w:t>
      </w:r>
    </w:p>
    <w:p w:rsidR="00B15611" w:rsidRDefault="00B15611" w:rsidP="00B15611">
      <w:pPr>
        <w:rPr>
          <w:sz w:val="24"/>
        </w:rPr>
      </w:pPr>
    </w:p>
    <w:p w:rsidR="00B15611" w:rsidRDefault="00B15611" w:rsidP="00B15611">
      <w:pPr>
        <w:rPr>
          <w:sz w:val="24"/>
        </w:rPr>
      </w:pPr>
      <w:r>
        <w:rPr>
          <w:sz w:val="24"/>
        </w:rPr>
        <w:t xml:space="preserve">There is a risk/return tradeoff. </w:t>
      </w:r>
    </w:p>
    <w:p w:rsidR="00B15611" w:rsidRDefault="00B15611" w:rsidP="00B15611">
      <w:pPr>
        <w:rPr>
          <w:sz w:val="24"/>
        </w:rPr>
      </w:pPr>
      <w:r>
        <w:rPr>
          <w:sz w:val="24"/>
        </w:rPr>
        <w:t xml:space="preserve"> </w:t>
      </w:r>
    </w:p>
    <w:p w:rsidR="00B15611" w:rsidRDefault="00B15611" w:rsidP="00B15611">
      <w:pPr>
        <w:rPr>
          <w:sz w:val="24"/>
        </w:rPr>
      </w:pPr>
    </w:p>
    <w:p w:rsidR="00815DEA" w:rsidRDefault="00815DEA" w:rsidP="00B15611">
      <w:pPr>
        <w:rPr>
          <w:sz w:val="24"/>
        </w:rPr>
      </w:pPr>
    </w:p>
    <w:p w:rsidR="00815DEA" w:rsidRDefault="00815DEA" w:rsidP="00B15611">
      <w:pPr>
        <w:rPr>
          <w:sz w:val="24"/>
        </w:rPr>
      </w:pPr>
    </w:p>
    <w:p w:rsidR="00815DEA" w:rsidRDefault="00815DEA" w:rsidP="00B15611">
      <w:pPr>
        <w:rPr>
          <w:sz w:val="24"/>
        </w:rPr>
      </w:pPr>
    </w:p>
    <w:p w:rsidR="00D231AA" w:rsidRDefault="00D231AA" w:rsidP="00B15611">
      <w:pPr>
        <w:rPr>
          <w:sz w:val="24"/>
        </w:rPr>
      </w:pPr>
    </w:p>
    <w:p w:rsidR="00D231AA" w:rsidRDefault="00D231AA" w:rsidP="00B15611">
      <w:pPr>
        <w:rPr>
          <w:sz w:val="24"/>
        </w:rPr>
      </w:pPr>
    </w:p>
    <w:p w:rsidR="00D231AA" w:rsidRDefault="00D231AA" w:rsidP="00B15611">
      <w:pPr>
        <w:rPr>
          <w:sz w:val="24"/>
        </w:rPr>
      </w:pPr>
    </w:p>
    <w:p w:rsidR="00D231AA" w:rsidRDefault="00D231AA" w:rsidP="00B15611">
      <w:pPr>
        <w:rPr>
          <w:sz w:val="24"/>
        </w:rPr>
      </w:pPr>
    </w:p>
    <w:p w:rsidR="00D231AA" w:rsidRDefault="00D231AA" w:rsidP="00B15611">
      <w:pPr>
        <w:rPr>
          <w:sz w:val="24"/>
        </w:rPr>
      </w:pPr>
    </w:p>
    <w:p w:rsidR="00D231AA" w:rsidRDefault="00D231AA" w:rsidP="00B15611">
      <w:pPr>
        <w:rPr>
          <w:sz w:val="24"/>
        </w:rPr>
      </w:pPr>
    </w:p>
    <w:p w:rsidR="00D231AA" w:rsidRDefault="00D231AA" w:rsidP="00B15611">
      <w:pPr>
        <w:rPr>
          <w:sz w:val="24"/>
        </w:rPr>
      </w:pPr>
    </w:p>
    <w:p w:rsidR="00D231AA" w:rsidRDefault="00D231AA" w:rsidP="00B15611">
      <w:pPr>
        <w:rPr>
          <w:sz w:val="24"/>
        </w:rPr>
      </w:pPr>
    </w:p>
    <w:p w:rsidR="00D231AA" w:rsidRDefault="00D231AA" w:rsidP="00B15611">
      <w:pPr>
        <w:rPr>
          <w:sz w:val="24"/>
        </w:rPr>
      </w:pPr>
    </w:p>
    <w:p w:rsidR="00D231AA" w:rsidRDefault="00D231AA" w:rsidP="00B15611">
      <w:pPr>
        <w:rPr>
          <w:sz w:val="24"/>
        </w:rPr>
      </w:pPr>
    </w:p>
    <w:p w:rsidR="00D231AA" w:rsidRDefault="00D231AA" w:rsidP="00B15611">
      <w:pPr>
        <w:rPr>
          <w:sz w:val="24"/>
        </w:rPr>
      </w:pPr>
    </w:p>
    <w:p w:rsidR="00F14974" w:rsidRDefault="00091DB0" w:rsidP="00091DB0">
      <w:pPr>
        <w:rPr>
          <w:sz w:val="24"/>
        </w:rPr>
      </w:pPr>
      <w:r>
        <w:rPr>
          <w:sz w:val="24"/>
        </w:rPr>
        <w:t xml:space="preserve"> </w:t>
      </w:r>
    </w:p>
    <w:p w:rsidR="008F528C" w:rsidRDefault="008F528C">
      <w:pPr>
        <w:rPr>
          <w:sz w:val="24"/>
        </w:rPr>
      </w:pPr>
    </w:p>
    <w:p w:rsidR="008F528C" w:rsidRDefault="008F528C"/>
    <w:sectPr w:rsidR="008F528C" w:rsidSect="00FC40F2">
      <w:footerReference w:type="even" r:id="rId29"/>
      <w:footerReference w:type="default" r:id="rId30"/>
      <w:type w:val="continuous"/>
      <w:pgSz w:w="12240" w:h="15840" w:code="1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342" w:rsidRDefault="00736342">
      <w:r>
        <w:separator/>
      </w:r>
    </w:p>
  </w:endnote>
  <w:endnote w:type="continuationSeparator" w:id="0">
    <w:p w:rsidR="00736342" w:rsidRDefault="0073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C9E" w:rsidRDefault="00F50C9E" w:rsidP="006A15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0C9E" w:rsidRDefault="00F50C9E" w:rsidP="00F50C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C9E" w:rsidRDefault="00F50C9E" w:rsidP="006A15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6342">
      <w:rPr>
        <w:rStyle w:val="PageNumber"/>
        <w:noProof/>
      </w:rPr>
      <w:t>1</w:t>
    </w:r>
    <w:r>
      <w:rPr>
        <w:rStyle w:val="PageNumber"/>
      </w:rPr>
      <w:fldChar w:fldCharType="end"/>
    </w:r>
  </w:p>
  <w:p w:rsidR="00F50C9E" w:rsidRDefault="00F50C9E" w:rsidP="00F50C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342" w:rsidRDefault="00736342">
      <w:r>
        <w:separator/>
      </w:r>
    </w:p>
  </w:footnote>
  <w:footnote w:type="continuationSeparator" w:id="0">
    <w:p w:rsidR="00736342" w:rsidRDefault="00736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7D2"/>
    <w:multiLevelType w:val="singleLevel"/>
    <w:tmpl w:val="5CDE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0A075C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C669D2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F5F5C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8959AA"/>
    <w:multiLevelType w:val="singleLevel"/>
    <w:tmpl w:val="19B8066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 w15:restartNumberingAfterBreak="0">
    <w:nsid w:val="131C5CBA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40538C8"/>
    <w:multiLevelType w:val="singleLevel"/>
    <w:tmpl w:val="08E218C0"/>
    <w:lvl w:ilvl="0">
      <w:start w:val="3"/>
      <w:numFmt w:val="bullet"/>
      <w:lvlText w:val="-"/>
      <w:lvlJc w:val="left"/>
      <w:pPr>
        <w:tabs>
          <w:tab w:val="num" w:pos="5820"/>
        </w:tabs>
        <w:ind w:left="5820" w:hanging="360"/>
      </w:pPr>
      <w:rPr>
        <w:rFonts w:hint="default"/>
      </w:rPr>
    </w:lvl>
  </w:abstractNum>
  <w:abstractNum w:abstractNumId="7" w15:restartNumberingAfterBreak="0">
    <w:nsid w:val="1A4E5EC6"/>
    <w:multiLevelType w:val="singleLevel"/>
    <w:tmpl w:val="4FB06FFA"/>
    <w:lvl w:ilvl="0">
      <w:start w:val="4"/>
      <w:numFmt w:val="decimal"/>
      <w:lvlText w:val="%1"/>
      <w:lvlJc w:val="left"/>
      <w:pPr>
        <w:tabs>
          <w:tab w:val="num" w:pos="3180"/>
        </w:tabs>
        <w:ind w:left="3180" w:hanging="1560"/>
      </w:pPr>
      <w:rPr>
        <w:rFonts w:hint="default"/>
      </w:rPr>
    </w:lvl>
  </w:abstractNum>
  <w:abstractNum w:abstractNumId="8" w15:restartNumberingAfterBreak="0">
    <w:nsid w:val="2375660A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24940D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1B3F9A"/>
    <w:multiLevelType w:val="singleLevel"/>
    <w:tmpl w:val="875AFF1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 w15:restartNumberingAfterBreak="0">
    <w:nsid w:val="2AD43F2D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3D6746BB"/>
    <w:multiLevelType w:val="hybridMultilevel"/>
    <w:tmpl w:val="7A848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B0C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 w15:restartNumberingAfterBreak="0">
    <w:nsid w:val="43D57A75"/>
    <w:multiLevelType w:val="singleLevel"/>
    <w:tmpl w:val="627E0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5" w15:restartNumberingAfterBreak="0">
    <w:nsid w:val="461B3F30"/>
    <w:multiLevelType w:val="singleLevel"/>
    <w:tmpl w:val="9A42809A"/>
    <w:lvl w:ilvl="0">
      <w:start w:val="199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6" w15:restartNumberingAfterBreak="0">
    <w:nsid w:val="46BA1FC5"/>
    <w:multiLevelType w:val="singleLevel"/>
    <w:tmpl w:val="1A243C0A"/>
    <w:lvl w:ilvl="0">
      <w:start w:val="100"/>
      <w:numFmt w:val="decimal"/>
      <w:lvlText w:val="%1"/>
      <w:lvlJc w:val="left"/>
      <w:pPr>
        <w:tabs>
          <w:tab w:val="num" w:pos="3300"/>
        </w:tabs>
        <w:ind w:left="3300" w:hanging="1500"/>
      </w:pPr>
      <w:rPr>
        <w:rFonts w:hint="default"/>
      </w:rPr>
    </w:lvl>
  </w:abstractNum>
  <w:abstractNum w:abstractNumId="17" w15:restartNumberingAfterBreak="0">
    <w:nsid w:val="484C5A1C"/>
    <w:multiLevelType w:val="singleLevel"/>
    <w:tmpl w:val="5C24443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4D2554E3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50E82B02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549A5354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5F20171C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6EEC20D7"/>
    <w:multiLevelType w:val="singleLevel"/>
    <w:tmpl w:val="2CC614C8"/>
    <w:lvl w:ilvl="0">
      <w:start w:val="3"/>
      <w:numFmt w:val="decimal"/>
      <w:lvlText w:val="%1. "/>
      <w:legacy w:legacy="1" w:legacySpace="0" w:legacyIndent="360"/>
      <w:lvlJc w:val="left"/>
      <w:pPr>
        <w:ind w:left="39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6F403701"/>
    <w:multiLevelType w:val="singleLevel"/>
    <w:tmpl w:val="C576D1FC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7C291118"/>
    <w:multiLevelType w:val="singleLevel"/>
    <w:tmpl w:val="17DEFA52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7FA358EE"/>
    <w:multiLevelType w:val="singleLevel"/>
    <w:tmpl w:val="CA0E03AE"/>
    <w:lvl w:ilvl="0">
      <w:start w:val="100"/>
      <w:numFmt w:val="decimal"/>
      <w:lvlText w:val="%1"/>
      <w:lvlJc w:val="left"/>
      <w:pPr>
        <w:tabs>
          <w:tab w:val="num" w:pos="2700"/>
        </w:tabs>
        <w:ind w:left="2700" w:hanging="96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5"/>
  </w:num>
  <w:num w:numId="4">
    <w:abstractNumId w:val="18"/>
  </w:num>
  <w:num w:numId="5">
    <w:abstractNumId w:val="2"/>
  </w:num>
  <w:num w:numId="6">
    <w:abstractNumId w:val="21"/>
  </w:num>
  <w:num w:numId="7">
    <w:abstractNumId w:val="11"/>
  </w:num>
  <w:num w:numId="8">
    <w:abstractNumId w:val="20"/>
  </w:num>
  <w:num w:numId="9">
    <w:abstractNumId w:val="17"/>
  </w:num>
  <w:num w:numId="10">
    <w:abstractNumId w:val="23"/>
  </w:num>
  <w:num w:numId="11">
    <w:abstractNumId w:val="8"/>
  </w:num>
  <w:num w:numId="12">
    <w:abstractNumId w:val="10"/>
  </w:num>
  <w:num w:numId="13">
    <w:abstractNumId w:val="4"/>
  </w:num>
  <w:num w:numId="14">
    <w:abstractNumId w:val="22"/>
  </w:num>
  <w:num w:numId="15">
    <w:abstractNumId w:val="14"/>
  </w:num>
  <w:num w:numId="16">
    <w:abstractNumId w:val="3"/>
  </w:num>
  <w:num w:numId="17">
    <w:abstractNumId w:val="6"/>
  </w:num>
  <w:num w:numId="18">
    <w:abstractNumId w:val="0"/>
  </w:num>
  <w:num w:numId="19">
    <w:abstractNumId w:val="1"/>
  </w:num>
  <w:num w:numId="20">
    <w:abstractNumId w:val="13"/>
  </w:num>
  <w:num w:numId="21">
    <w:abstractNumId w:val="15"/>
  </w:num>
  <w:num w:numId="22">
    <w:abstractNumId w:val="7"/>
  </w:num>
  <w:num w:numId="23">
    <w:abstractNumId w:val="25"/>
  </w:num>
  <w:num w:numId="24">
    <w:abstractNumId w:val="16"/>
  </w:num>
  <w:num w:numId="25">
    <w:abstractNumId w:val="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02"/>
    <w:rsid w:val="000824A0"/>
    <w:rsid w:val="00091DB0"/>
    <w:rsid w:val="000B3A55"/>
    <w:rsid w:val="001A3605"/>
    <w:rsid w:val="001C25D7"/>
    <w:rsid w:val="001C6BFE"/>
    <w:rsid w:val="001C6C50"/>
    <w:rsid w:val="001D3DE0"/>
    <w:rsid w:val="001F6102"/>
    <w:rsid w:val="002137A5"/>
    <w:rsid w:val="00215BE9"/>
    <w:rsid w:val="00311E3A"/>
    <w:rsid w:val="003628AA"/>
    <w:rsid w:val="0038471B"/>
    <w:rsid w:val="003B7793"/>
    <w:rsid w:val="004029E5"/>
    <w:rsid w:val="00467754"/>
    <w:rsid w:val="00491E2A"/>
    <w:rsid w:val="004C1816"/>
    <w:rsid w:val="004D1FF4"/>
    <w:rsid w:val="004F5CCC"/>
    <w:rsid w:val="00575EFD"/>
    <w:rsid w:val="00585130"/>
    <w:rsid w:val="005E1AB2"/>
    <w:rsid w:val="006607B7"/>
    <w:rsid w:val="006A1526"/>
    <w:rsid w:val="00736342"/>
    <w:rsid w:val="00786703"/>
    <w:rsid w:val="008133AB"/>
    <w:rsid w:val="00815DEA"/>
    <w:rsid w:val="008B5CCC"/>
    <w:rsid w:val="008E0F41"/>
    <w:rsid w:val="008F528C"/>
    <w:rsid w:val="008F5FCE"/>
    <w:rsid w:val="00905E56"/>
    <w:rsid w:val="00907A3A"/>
    <w:rsid w:val="00914261"/>
    <w:rsid w:val="00942960"/>
    <w:rsid w:val="009C745A"/>
    <w:rsid w:val="009E79CF"/>
    <w:rsid w:val="00A56CE9"/>
    <w:rsid w:val="00A70CA2"/>
    <w:rsid w:val="00AB778D"/>
    <w:rsid w:val="00B04738"/>
    <w:rsid w:val="00B15611"/>
    <w:rsid w:val="00B446D4"/>
    <w:rsid w:val="00B621F9"/>
    <w:rsid w:val="00C17A31"/>
    <w:rsid w:val="00C2793A"/>
    <w:rsid w:val="00C56240"/>
    <w:rsid w:val="00C7386D"/>
    <w:rsid w:val="00CA4821"/>
    <w:rsid w:val="00CA5BE7"/>
    <w:rsid w:val="00CB4DD9"/>
    <w:rsid w:val="00CF0DAC"/>
    <w:rsid w:val="00D231AA"/>
    <w:rsid w:val="00D47A2E"/>
    <w:rsid w:val="00DA25E9"/>
    <w:rsid w:val="00DA4058"/>
    <w:rsid w:val="00E40D67"/>
    <w:rsid w:val="00E8615B"/>
    <w:rsid w:val="00EB3E22"/>
    <w:rsid w:val="00EF56FD"/>
    <w:rsid w:val="00F14974"/>
    <w:rsid w:val="00F469CA"/>
    <w:rsid w:val="00F50C9E"/>
    <w:rsid w:val="00F769CB"/>
    <w:rsid w:val="00FA2960"/>
    <w:rsid w:val="00FC40F2"/>
    <w:rsid w:val="00FD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38"/>
    <o:shapelayout v:ext="edit">
      <o:idmap v:ext="edit" data="1"/>
    </o:shapelayout>
  </w:shapeDefaults>
  <w:decimalSymbol w:val="."/>
  <w:listSeparator w:val=","/>
  <w14:docId w14:val="13FCD3F1"/>
  <w15:docId w15:val="{E98C5745-DF8D-4E1F-8C3C-E60F72E4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Footer">
    <w:name w:val="footer"/>
    <w:basedOn w:val="Normal"/>
    <w:rsid w:val="00F50C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F77C3-E046-48E0-92D8-2321F6EC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4</vt:lpstr>
    </vt:vector>
  </TitlesOfParts>
  <Company>tulane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</dc:title>
  <dc:creator>William A. Reese, Jr.</dc:creator>
  <cp:lastModifiedBy>Reese, William A</cp:lastModifiedBy>
  <cp:revision>2</cp:revision>
  <cp:lastPrinted>2008-05-16T17:22:00Z</cp:lastPrinted>
  <dcterms:created xsi:type="dcterms:W3CDTF">2020-08-06T17:46:00Z</dcterms:created>
  <dcterms:modified xsi:type="dcterms:W3CDTF">2020-08-06T17:46:00Z</dcterms:modified>
</cp:coreProperties>
</file>